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F43FE" w:rsidRPr="00924966" w14:paraId="71D5F617" w14:textId="77777777" w:rsidTr="0748E297">
        <w:tc>
          <w:tcPr>
            <w:tcW w:w="3209" w:type="dxa"/>
          </w:tcPr>
          <w:p w14:paraId="5263D942" w14:textId="730B27CC" w:rsidR="005F43FE" w:rsidRPr="00924966" w:rsidRDefault="00842AC6" w:rsidP="0748E297">
            <w:pPr>
              <w:pStyle w:val="BB-Normal"/>
              <w:spacing w:before="180"/>
              <w:jc w:val="left"/>
              <w:rPr>
                <w:rFonts w:asciiTheme="minorHAnsi" w:hAnsiTheme="minorHAnsi" w:cstheme="minorBidi"/>
                <w:b/>
                <w:bCs/>
                <w:sz w:val="24"/>
                <w:szCs w:val="24"/>
              </w:rPr>
            </w:pPr>
            <w:r w:rsidRPr="0748E297">
              <w:rPr>
                <w:rFonts w:asciiTheme="minorHAnsi" w:hAnsiTheme="minorHAnsi" w:cstheme="minorBidi"/>
                <w:b/>
                <w:bCs/>
                <w:noProof/>
                <w:sz w:val="24"/>
                <w:szCs w:val="24"/>
                <w:lang w:eastAsia="en-GB"/>
              </w:rPr>
              <w:t xml:space="preserve"> </w:t>
            </w:r>
            <w:r w:rsidR="00C91861" w:rsidRPr="0748E297">
              <w:rPr>
                <w:rFonts w:asciiTheme="minorHAnsi" w:hAnsiTheme="minorHAnsi" w:cstheme="minorBidi"/>
                <w:b/>
                <w:bCs/>
                <w:noProof/>
                <w:sz w:val="24"/>
                <w:szCs w:val="24"/>
                <w:lang w:eastAsia="en-GB"/>
              </w:rPr>
              <w:t xml:space="preserve"> </w:t>
            </w:r>
          </w:p>
        </w:tc>
        <w:tc>
          <w:tcPr>
            <w:tcW w:w="3209" w:type="dxa"/>
          </w:tcPr>
          <w:p w14:paraId="5B928E9E" w14:textId="34B4BEFC" w:rsidR="005F43FE" w:rsidRPr="00924966" w:rsidRDefault="005F43FE" w:rsidP="0748E297"/>
        </w:tc>
        <w:tc>
          <w:tcPr>
            <w:tcW w:w="3210" w:type="dxa"/>
          </w:tcPr>
          <w:p w14:paraId="207634D8" w14:textId="32217BAF" w:rsidR="005F43FE" w:rsidRPr="00924966" w:rsidRDefault="005F43FE" w:rsidP="0748E297"/>
        </w:tc>
      </w:tr>
    </w:tbl>
    <w:p w14:paraId="384ED654" w14:textId="77777777" w:rsidR="00924966" w:rsidRPr="00924966" w:rsidRDefault="00924966" w:rsidP="0748E297">
      <w:pPr>
        <w:rPr>
          <w:b/>
          <w:bCs/>
        </w:rPr>
      </w:pPr>
    </w:p>
    <w:p w14:paraId="438125AA" w14:textId="58F5CD4B" w:rsidR="00924966" w:rsidRPr="00924966" w:rsidRDefault="00C91861" w:rsidP="0748E297">
      <w:pPr>
        <w:pStyle w:val="Title"/>
        <w:rPr>
          <w:rFonts w:asciiTheme="minorHAnsi" w:hAnsiTheme="minorHAnsi"/>
          <w:b/>
          <w:bCs/>
          <w:sz w:val="32"/>
          <w:szCs w:val="32"/>
        </w:rPr>
      </w:pPr>
      <w:bookmarkStart w:id="0" w:name="_Hlk160531877"/>
      <w:r>
        <w:t xml:space="preserve">Code of </w:t>
      </w:r>
      <w:r w:rsidR="3C1772F4">
        <w:t>P</w:t>
      </w:r>
      <w:r w:rsidR="007370FB">
        <w:t xml:space="preserve">ractice </w:t>
      </w:r>
      <w:r w:rsidR="3E5B6D34">
        <w:t>on</w:t>
      </w:r>
      <w:r w:rsidR="007370FB">
        <w:t xml:space="preserve"> Good</w:t>
      </w:r>
      <w:r w:rsidR="00D557E6">
        <w:t xml:space="preserve"> </w:t>
      </w:r>
      <w:r w:rsidR="00D7595F">
        <w:t>Governance</w:t>
      </w:r>
    </w:p>
    <w:p w14:paraId="4C8EB9BB" w14:textId="47BA2F4E" w:rsidR="00924966" w:rsidRPr="00924966" w:rsidRDefault="003D047D" w:rsidP="00B67DE1">
      <w:pPr>
        <w:pStyle w:val="Title"/>
        <w:tabs>
          <w:tab w:val="left" w:pos="3994"/>
        </w:tabs>
        <w:rPr>
          <w:rFonts w:asciiTheme="minorHAnsi" w:hAnsiTheme="minorHAnsi"/>
          <w:b/>
          <w:bCs/>
          <w:sz w:val="32"/>
          <w:szCs w:val="32"/>
        </w:rPr>
      </w:pPr>
      <w:r>
        <w:t>for</w:t>
      </w:r>
      <w:r w:rsidR="00B67DE1">
        <w:tab/>
      </w:r>
    </w:p>
    <w:p w14:paraId="0882621B" w14:textId="29A6CB0D" w:rsidR="00924966" w:rsidRPr="00924966" w:rsidRDefault="00C91861" w:rsidP="0748E297">
      <w:pPr>
        <w:pStyle w:val="Subtitle"/>
        <w:rPr>
          <w:rFonts w:asciiTheme="minorHAnsi" w:hAnsiTheme="minorHAnsi"/>
          <w:b/>
          <w:bCs/>
          <w:sz w:val="32"/>
          <w:szCs w:val="32"/>
        </w:rPr>
      </w:pPr>
      <w:r>
        <w:t xml:space="preserve">Local Authority </w:t>
      </w:r>
      <w:r w:rsidR="005F43FE">
        <w:t>Statutory Officers</w:t>
      </w:r>
    </w:p>
    <w:bookmarkEnd w:id="0"/>
    <w:p w14:paraId="3CE073B4" w14:textId="6088EE1C" w:rsidR="00924966" w:rsidRPr="00924966" w:rsidRDefault="00924966" w:rsidP="0748E297"/>
    <w:p w14:paraId="09C39C42" w14:textId="77777777" w:rsidR="00924966" w:rsidRPr="00924966" w:rsidRDefault="00924966" w:rsidP="0748E297"/>
    <w:p w14:paraId="4B44506D" w14:textId="6D8A0D1B" w:rsidR="00976A70" w:rsidRDefault="0748E297" w:rsidP="0748E297">
      <w:r>
        <w:br w:type="page"/>
      </w:r>
    </w:p>
    <w:p w14:paraId="7CBC323B" w14:textId="77777777" w:rsidR="00976A70" w:rsidRDefault="00976A70"/>
    <w:p w14:paraId="7E5CBC87" w14:textId="77777777" w:rsidR="00976A70" w:rsidRPr="00924966" w:rsidRDefault="00976A70" w:rsidP="00976A70">
      <w:pPr>
        <w:pStyle w:val="Title"/>
        <w:rPr>
          <w:rFonts w:asciiTheme="minorHAnsi" w:hAnsiTheme="minorHAnsi"/>
          <w:b/>
          <w:bCs/>
          <w:sz w:val="32"/>
          <w:szCs w:val="32"/>
        </w:rPr>
      </w:pPr>
      <w:r>
        <w:t>Code of Practice on Good Governance</w:t>
      </w:r>
    </w:p>
    <w:p w14:paraId="46B9709E" w14:textId="77777777" w:rsidR="00976A70" w:rsidRPr="00924966" w:rsidRDefault="00976A70" w:rsidP="00976A70">
      <w:pPr>
        <w:pStyle w:val="Title"/>
        <w:rPr>
          <w:rFonts w:asciiTheme="minorHAnsi" w:hAnsiTheme="minorHAnsi"/>
          <w:b/>
          <w:bCs/>
          <w:sz w:val="32"/>
          <w:szCs w:val="32"/>
        </w:rPr>
      </w:pPr>
      <w:r>
        <w:t>for</w:t>
      </w:r>
    </w:p>
    <w:p w14:paraId="532234B0" w14:textId="77777777" w:rsidR="00976A70" w:rsidRPr="00924966" w:rsidRDefault="00976A70" w:rsidP="00976A70">
      <w:pPr>
        <w:pStyle w:val="Subtitle"/>
        <w:rPr>
          <w:rFonts w:asciiTheme="minorHAnsi" w:hAnsiTheme="minorHAnsi"/>
          <w:b/>
          <w:bCs/>
          <w:sz w:val="32"/>
          <w:szCs w:val="32"/>
        </w:rPr>
      </w:pPr>
      <w:r>
        <w:t>Local Authority Statutory Officers</w:t>
      </w:r>
    </w:p>
    <w:p w14:paraId="624C353A" w14:textId="77777777" w:rsidR="00976A70" w:rsidRPr="00976A70" w:rsidRDefault="00976A70" w:rsidP="00976A70">
      <w:pPr>
        <w:rPr>
          <w:sz w:val="28"/>
          <w:szCs w:val="28"/>
        </w:rPr>
      </w:pPr>
    </w:p>
    <w:p w14:paraId="242450E6" w14:textId="77777777" w:rsidR="00976A70" w:rsidRPr="00976A70" w:rsidRDefault="00976A70" w:rsidP="00976A70">
      <w:pPr>
        <w:rPr>
          <w:sz w:val="22"/>
        </w:rPr>
      </w:pPr>
    </w:p>
    <w:p w14:paraId="5F7B01A8" w14:textId="2C995C5D" w:rsidR="00976A70" w:rsidRPr="00976A70" w:rsidRDefault="00976A70" w:rsidP="00976A70">
      <w:pPr>
        <w:rPr>
          <w:b/>
          <w:bCs/>
          <w:sz w:val="22"/>
        </w:rPr>
      </w:pPr>
      <w:r w:rsidRPr="00976A70">
        <w:rPr>
          <w:b/>
          <w:bCs/>
          <w:sz w:val="22"/>
        </w:rPr>
        <w:t>PAGE</w:t>
      </w:r>
      <w:r w:rsidRPr="00976A70">
        <w:rPr>
          <w:b/>
          <w:bCs/>
          <w:sz w:val="22"/>
        </w:rPr>
        <w:t xml:space="preserve"> </w:t>
      </w:r>
      <w:r w:rsidRPr="00976A70">
        <w:rPr>
          <w:b/>
          <w:bCs/>
          <w:sz w:val="22"/>
        </w:rPr>
        <w:tab/>
      </w:r>
      <w:r w:rsidRPr="00976A70">
        <w:rPr>
          <w:b/>
          <w:bCs/>
          <w:sz w:val="22"/>
        </w:rPr>
        <w:tab/>
        <w:t xml:space="preserve">CONTENTS </w:t>
      </w:r>
      <w:r w:rsidRPr="00976A70">
        <w:rPr>
          <w:b/>
          <w:bCs/>
          <w:sz w:val="22"/>
        </w:rPr>
        <w:t>TITLE</w:t>
      </w:r>
    </w:p>
    <w:p w14:paraId="3A4EA957" w14:textId="77777777" w:rsidR="00976A70" w:rsidRPr="00976A70" w:rsidRDefault="00976A70" w:rsidP="00976A70">
      <w:pPr>
        <w:rPr>
          <w:sz w:val="22"/>
        </w:rPr>
      </w:pPr>
    </w:p>
    <w:p w14:paraId="0CFB77F4" w14:textId="4F10D80A" w:rsidR="00976A70" w:rsidRPr="00976A70" w:rsidRDefault="00976A70" w:rsidP="00976A70">
      <w:pPr>
        <w:rPr>
          <w:sz w:val="22"/>
        </w:rPr>
      </w:pPr>
      <w:r>
        <w:rPr>
          <w:sz w:val="22"/>
        </w:rPr>
        <w:t>3</w:t>
      </w:r>
      <w:r w:rsidRPr="00976A70">
        <w:rPr>
          <w:sz w:val="22"/>
        </w:rPr>
        <w:tab/>
      </w:r>
      <w:r w:rsidRPr="00976A70">
        <w:rPr>
          <w:sz w:val="22"/>
        </w:rPr>
        <w:tab/>
        <w:t>Introduction</w:t>
      </w:r>
    </w:p>
    <w:p w14:paraId="42FEF3E5" w14:textId="77777777" w:rsidR="00976A70" w:rsidRPr="00976A70" w:rsidRDefault="00976A70" w:rsidP="00976A70">
      <w:pPr>
        <w:rPr>
          <w:sz w:val="22"/>
        </w:rPr>
      </w:pPr>
    </w:p>
    <w:p w14:paraId="26359107" w14:textId="63ED3DD0" w:rsidR="00976A70" w:rsidRPr="00976A70" w:rsidRDefault="00B67DE1" w:rsidP="00976A70">
      <w:pPr>
        <w:rPr>
          <w:sz w:val="22"/>
        </w:rPr>
      </w:pPr>
      <w:r>
        <w:rPr>
          <w:sz w:val="22"/>
        </w:rPr>
        <w:t>5</w:t>
      </w:r>
      <w:r w:rsidR="00976A70" w:rsidRPr="00976A70">
        <w:rPr>
          <w:sz w:val="22"/>
        </w:rPr>
        <w:tab/>
      </w:r>
      <w:r w:rsidR="00976A70" w:rsidRPr="00976A70">
        <w:rPr>
          <w:sz w:val="22"/>
        </w:rPr>
        <w:tab/>
        <w:t>The Seven Principles of Public Life</w:t>
      </w:r>
    </w:p>
    <w:p w14:paraId="1A1871B6" w14:textId="77777777" w:rsidR="00976A70" w:rsidRPr="00976A70" w:rsidRDefault="00976A70" w:rsidP="00976A70">
      <w:pPr>
        <w:rPr>
          <w:sz w:val="22"/>
        </w:rPr>
      </w:pPr>
    </w:p>
    <w:p w14:paraId="700974A9" w14:textId="21231739" w:rsidR="00976A70" w:rsidRPr="00976A70" w:rsidRDefault="00B67DE1" w:rsidP="00976A70">
      <w:pPr>
        <w:rPr>
          <w:sz w:val="22"/>
        </w:rPr>
      </w:pPr>
      <w:r>
        <w:rPr>
          <w:sz w:val="22"/>
        </w:rPr>
        <w:t>6</w:t>
      </w:r>
      <w:r w:rsidR="00976A70" w:rsidRPr="00976A70">
        <w:rPr>
          <w:sz w:val="22"/>
        </w:rPr>
        <w:tab/>
      </w:r>
      <w:r w:rsidR="00976A70" w:rsidRPr="00976A70">
        <w:rPr>
          <w:sz w:val="22"/>
        </w:rPr>
        <w:tab/>
        <w:t>The Golden Triangle</w:t>
      </w:r>
    </w:p>
    <w:p w14:paraId="41C0A9EC" w14:textId="77777777" w:rsidR="00976A70" w:rsidRPr="00976A70" w:rsidRDefault="00976A70" w:rsidP="00976A70">
      <w:pPr>
        <w:rPr>
          <w:sz w:val="22"/>
        </w:rPr>
      </w:pPr>
    </w:p>
    <w:p w14:paraId="35CD5D4C" w14:textId="2F144B69" w:rsidR="00976A70" w:rsidRPr="00976A70" w:rsidRDefault="00B67DE1" w:rsidP="00976A70">
      <w:pPr>
        <w:rPr>
          <w:sz w:val="22"/>
        </w:rPr>
      </w:pPr>
      <w:r>
        <w:rPr>
          <w:sz w:val="22"/>
        </w:rPr>
        <w:t>7</w:t>
      </w:r>
      <w:r w:rsidR="00976A70" w:rsidRPr="00976A70">
        <w:rPr>
          <w:sz w:val="22"/>
        </w:rPr>
        <w:tab/>
      </w:r>
      <w:r w:rsidR="00976A70" w:rsidRPr="00976A70">
        <w:rPr>
          <w:sz w:val="22"/>
        </w:rPr>
        <w:tab/>
        <w:t>The Seven Principles of the Golden Triangle</w:t>
      </w:r>
    </w:p>
    <w:p w14:paraId="176D49FE" w14:textId="77777777" w:rsidR="00976A70" w:rsidRPr="00976A70" w:rsidRDefault="00976A70" w:rsidP="00976A70">
      <w:pPr>
        <w:rPr>
          <w:sz w:val="22"/>
        </w:rPr>
      </w:pPr>
    </w:p>
    <w:p w14:paraId="228107A6" w14:textId="186B4B75" w:rsidR="00976A70" w:rsidRPr="00976A70" w:rsidRDefault="00B67DE1" w:rsidP="00976A70">
      <w:pPr>
        <w:rPr>
          <w:sz w:val="22"/>
        </w:rPr>
      </w:pPr>
      <w:r>
        <w:rPr>
          <w:sz w:val="22"/>
        </w:rPr>
        <w:t>8</w:t>
      </w:r>
      <w:r w:rsidR="00976A70" w:rsidRPr="00976A70">
        <w:rPr>
          <w:sz w:val="22"/>
        </w:rPr>
        <w:tab/>
      </w:r>
      <w:r w:rsidR="00976A70" w:rsidRPr="00976A70">
        <w:rPr>
          <w:sz w:val="22"/>
        </w:rPr>
        <w:tab/>
        <w:t>1. Understand Roles and Responsibilities</w:t>
      </w:r>
    </w:p>
    <w:p w14:paraId="10A73AC5" w14:textId="77777777" w:rsidR="00976A70" w:rsidRPr="00976A70" w:rsidRDefault="00976A70" w:rsidP="00976A70">
      <w:pPr>
        <w:rPr>
          <w:sz w:val="22"/>
        </w:rPr>
      </w:pPr>
    </w:p>
    <w:p w14:paraId="4B0F3961" w14:textId="4A5317EF" w:rsidR="00976A70" w:rsidRPr="00976A70" w:rsidRDefault="00B67DE1" w:rsidP="00976A70">
      <w:pPr>
        <w:ind w:left="1560" w:hanging="1560"/>
        <w:rPr>
          <w:sz w:val="22"/>
        </w:rPr>
      </w:pPr>
      <w:r>
        <w:rPr>
          <w:sz w:val="22"/>
        </w:rPr>
        <w:t>9</w:t>
      </w:r>
      <w:r w:rsidR="00976A70" w:rsidRPr="00976A70">
        <w:rPr>
          <w:sz w:val="22"/>
        </w:rPr>
        <w:t xml:space="preserve">                  </w:t>
      </w:r>
      <w:r w:rsidR="00976A70">
        <w:rPr>
          <w:sz w:val="22"/>
        </w:rPr>
        <w:t xml:space="preserve">    </w:t>
      </w:r>
      <w:r w:rsidR="00976A70" w:rsidRPr="00976A70">
        <w:rPr>
          <w:sz w:val="22"/>
        </w:rPr>
        <w:t>2. Act Wisely:  A duty of enquiry &amp; the exercise of statutory functions</w:t>
      </w:r>
    </w:p>
    <w:p w14:paraId="0DABEEA7" w14:textId="77777777" w:rsidR="00976A70" w:rsidRPr="00976A70" w:rsidRDefault="00976A70" w:rsidP="00976A70">
      <w:pPr>
        <w:ind w:left="1560" w:hanging="1560"/>
        <w:rPr>
          <w:sz w:val="22"/>
        </w:rPr>
      </w:pPr>
    </w:p>
    <w:p w14:paraId="2219226B" w14:textId="0DEFF611" w:rsidR="00976A70" w:rsidRPr="00976A70" w:rsidRDefault="00976A70" w:rsidP="00976A70">
      <w:pPr>
        <w:rPr>
          <w:sz w:val="22"/>
        </w:rPr>
      </w:pPr>
      <w:r w:rsidRPr="00976A70">
        <w:rPr>
          <w:sz w:val="22"/>
        </w:rPr>
        <w:t>10</w:t>
      </w:r>
      <w:r w:rsidRPr="00976A70">
        <w:rPr>
          <w:sz w:val="22"/>
        </w:rPr>
        <w:tab/>
      </w:r>
      <w:r w:rsidRPr="00976A70">
        <w:rPr>
          <w:sz w:val="22"/>
        </w:rPr>
        <w:tab/>
        <w:t>3. Robust Working Arrangements</w:t>
      </w:r>
    </w:p>
    <w:p w14:paraId="4FF9B763" w14:textId="77777777" w:rsidR="00976A70" w:rsidRPr="00976A70" w:rsidRDefault="00976A70" w:rsidP="00976A70">
      <w:pPr>
        <w:rPr>
          <w:sz w:val="22"/>
        </w:rPr>
      </w:pPr>
    </w:p>
    <w:p w14:paraId="394A3717" w14:textId="49BF9615" w:rsidR="00976A70" w:rsidRPr="00976A70" w:rsidRDefault="00976A70" w:rsidP="00976A70">
      <w:pPr>
        <w:rPr>
          <w:sz w:val="22"/>
        </w:rPr>
      </w:pPr>
      <w:r w:rsidRPr="00976A70">
        <w:rPr>
          <w:sz w:val="22"/>
        </w:rPr>
        <w:t>12</w:t>
      </w:r>
      <w:r w:rsidRPr="00976A70">
        <w:rPr>
          <w:sz w:val="22"/>
        </w:rPr>
        <w:tab/>
      </w:r>
      <w:r w:rsidRPr="00976A70">
        <w:rPr>
          <w:sz w:val="22"/>
        </w:rPr>
        <w:tab/>
        <w:t xml:space="preserve">4. Resource up:  Get the tools to do the </w:t>
      </w:r>
      <w:proofErr w:type="gramStart"/>
      <w:r w:rsidRPr="00976A70">
        <w:rPr>
          <w:sz w:val="22"/>
        </w:rPr>
        <w:t>job</w:t>
      </w:r>
      <w:proofErr w:type="gramEnd"/>
    </w:p>
    <w:p w14:paraId="4009B663" w14:textId="77777777" w:rsidR="00976A70" w:rsidRPr="00976A70" w:rsidRDefault="00976A70" w:rsidP="00976A70">
      <w:pPr>
        <w:rPr>
          <w:sz w:val="22"/>
        </w:rPr>
      </w:pPr>
    </w:p>
    <w:p w14:paraId="6F304D7C" w14:textId="55ED8E67" w:rsidR="00976A70" w:rsidRPr="00976A70" w:rsidRDefault="00976A70" w:rsidP="00976A70">
      <w:pPr>
        <w:rPr>
          <w:sz w:val="22"/>
        </w:rPr>
      </w:pPr>
      <w:r w:rsidRPr="00976A70">
        <w:rPr>
          <w:sz w:val="22"/>
        </w:rPr>
        <w:t>13</w:t>
      </w:r>
      <w:r w:rsidRPr="00976A70">
        <w:rPr>
          <w:sz w:val="22"/>
        </w:rPr>
        <w:tab/>
      </w:r>
      <w:r w:rsidRPr="00976A70">
        <w:rPr>
          <w:sz w:val="22"/>
        </w:rPr>
        <w:tab/>
        <w:t>5. Build Resilience:  Appointing Deputies</w:t>
      </w:r>
    </w:p>
    <w:p w14:paraId="4E689B8A" w14:textId="77777777" w:rsidR="00976A70" w:rsidRPr="00976A70" w:rsidRDefault="00976A70" w:rsidP="00976A70">
      <w:pPr>
        <w:rPr>
          <w:sz w:val="22"/>
        </w:rPr>
      </w:pPr>
    </w:p>
    <w:p w14:paraId="2B198FF9" w14:textId="157CD90A" w:rsidR="00976A70" w:rsidRPr="00976A70" w:rsidRDefault="00976A70" w:rsidP="00976A70">
      <w:pPr>
        <w:rPr>
          <w:sz w:val="22"/>
        </w:rPr>
      </w:pPr>
      <w:r w:rsidRPr="00976A70">
        <w:rPr>
          <w:sz w:val="22"/>
        </w:rPr>
        <w:t>14</w:t>
      </w:r>
      <w:r w:rsidRPr="00976A70">
        <w:rPr>
          <w:sz w:val="22"/>
        </w:rPr>
        <w:tab/>
      </w:r>
      <w:r w:rsidRPr="00976A70">
        <w:rPr>
          <w:sz w:val="22"/>
        </w:rPr>
        <w:tab/>
        <w:t>6. Champion good decision making</w:t>
      </w:r>
    </w:p>
    <w:p w14:paraId="62340685" w14:textId="77777777" w:rsidR="00976A70" w:rsidRPr="00976A70" w:rsidRDefault="00976A70" w:rsidP="00976A70">
      <w:pPr>
        <w:rPr>
          <w:sz w:val="22"/>
        </w:rPr>
      </w:pPr>
    </w:p>
    <w:p w14:paraId="621363B8" w14:textId="77777777" w:rsidR="00976A70" w:rsidRDefault="00976A70" w:rsidP="00976A70">
      <w:pPr>
        <w:ind w:left="1440" w:hanging="1440"/>
        <w:rPr>
          <w:sz w:val="22"/>
        </w:rPr>
      </w:pPr>
      <w:r w:rsidRPr="00976A70">
        <w:rPr>
          <w:sz w:val="22"/>
        </w:rPr>
        <w:t>15</w:t>
      </w:r>
      <w:r w:rsidRPr="00976A70">
        <w:rPr>
          <w:sz w:val="22"/>
        </w:rPr>
        <w:tab/>
        <w:t>7. Effective Oversight:  External companies and entities of the authority</w:t>
      </w:r>
    </w:p>
    <w:p w14:paraId="6D38ABBA" w14:textId="77777777" w:rsidR="00976A70" w:rsidRDefault="00976A70" w:rsidP="00976A70">
      <w:pPr>
        <w:ind w:left="1440" w:hanging="1440"/>
        <w:rPr>
          <w:sz w:val="22"/>
        </w:rPr>
      </w:pPr>
    </w:p>
    <w:p w14:paraId="5503C059" w14:textId="2C0A1520" w:rsidR="00976A70" w:rsidRDefault="00976A70" w:rsidP="00976A70">
      <w:pPr>
        <w:ind w:left="1440" w:hanging="1440"/>
        <w:rPr>
          <w:sz w:val="22"/>
        </w:rPr>
      </w:pPr>
      <w:r w:rsidRPr="00976A70">
        <w:rPr>
          <w:sz w:val="22"/>
        </w:rPr>
        <w:t>1</w:t>
      </w:r>
      <w:r w:rsidR="000E1D3E">
        <w:rPr>
          <w:sz w:val="22"/>
        </w:rPr>
        <w:t>7</w:t>
      </w:r>
      <w:r w:rsidRPr="00976A70">
        <w:rPr>
          <w:sz w:val="22"/>
        </w:rPr>
        <w:tab/>
        <w:t>In times of difficulty</w:t>
      </w:r>
    </w:p>
    <w:p w14:paraId="370BA167" w14:textId="77777777" w:rsidR="00976A70" w:rsidRPr="00976A70" w:rsidRDefault="00976A70" w:rsidP="00976A70">
      <w:pPr>
        <w:ind w:left="1440" w:hanging="1440"/>
        <w:rPr>
          <w:sz w:val="22"/>
        </w:rPr>
      </w:pPr>
    </w:p>
    <w:p w14:paraId="0BF70B4C" w14:textId="54683D30" w:rsidR="00976A70" w:rsidRPr="00976A70" w:rsidRDefault="00976A70" w:rsidP="00976A70">
      <w:pPr>
        <w:rPr>
          <w:sz w:val="22"/>
        </w:rPr>
      </w:pPr>
      <w:r w:rsidRPr="00976A70">
        <w:rPr>
          <w:sz w:val="22"/>
        </w:rPr>
        <w:t>1</w:t>
      </w:r>
      <w:r w:rsidR="000E1D3E">
        <w:rPr>
          <w:sz w:val="22"/>
        </w:rPr>
        <w:t>8</w:t>
      </w:r>
      <w:r w:rsidRPr="00976A70">
        <w:rPr>
          <w:sz w:val="22"/>
        </w:rPr>
        <w:tab/>
      </w:r>
      <w:r w:rsidRPr="00976A70">
        <w:rPr>
          <w:sz w:val="22"/>
        </w:rPr>
        <w:tab/>
        <w:t>Contributors</w:t>
      </w:r>
    </w:p>
    <w:p w14:paraId="6425A7A3" w14:textId="22332B84" w:rsidR="00976A70" w:rsidRPr="00976A70" w:rsidRDefault="00976A70">
      <w:pPr>
        <w:rPr>
          <w:sz w:val="28"/>
          <w:szCs w:val="28"/>
        </w:rPr>
      </w:pPr>
      <w:r w:rsidRPr="00976A70">
        <w:rPr>
          <w:sz w:val="28"/>
          <w:szCs w:val="28"/>
        </w:rPr>
        <w:br w:type="page"/>
      </w:r>
    </w:p>
    <w:p w14:paraId="165C49DB" w14:textId="77777777" w:rsidR="0748E297" w:rsidRDefault="0748E297" w:rsidP="0748E297"/>
    <w:p w14:paraId="0FC4D1D7" w14:textId="20B5F32D" w:rsidR="00862C4F" w:rsidRPr="00924966" w:rsidRDefault="00FF6C84" w:rsidP="0748E297">
      <w:pPr>
        <w:pStyle w:val="Heading1"/>
        <w:rPr>
          <w:rFonts w:asciiTheme="minorHAnsi" w:hAnsiTheme="minorHAnsi" w:cstheme="minorBidi"/>
          <w:b/>
          <w:bCs/>
          <w:sz w:val="24"/>
          <w:szCs w:val="24"/>
        </w:rPr>
      </w:pPr>
      <w:bookmarkStart w:id="1" w:name="_Hlk160531904"/>
      <w:r>
        <w:t>Intro</w:t>
      </w:r>
      <w:r w:rsidR="005F43FE">
        <w:t>duction</w:t>
      </w:r>
    </w:p>
    <w:bookmarkEnd w:id="1"/>
    <w:p w14:paraId="7240A255" w14:textId="1FBFB9E5" w:rsidR="0748E297" w:rsidRDefault="0748E297" w:rsidP="0748E297"/>
    <w:p w14:paraId="0CB2EB2B" w14:textId="77777777" w:rsidR="00FF6C84" w:rsidRDefault="00FF6C84" w:rsidP="0748E297"/>
    <w:p w14:paraId="5EAFE831" w14:textId="50C4D53D" w:rsidR="00E42145" w:rsidRDefault="003A4347" w:rsidP="0748E297">
      <w:pPr>
        <w:rPr>
          <w:sz w:val="22"/>
        </w:rPr>
      </w:pPr>
      <w:r w:rsidRPr="0748E297">
        <w:rPr>
          <w:sz w:val="22"/>
        </w:rPr>
        <w:t xml:space="preserve">The Code of </w:t>
      </w:r>
      <w:r w:rsidR="007370FB" w:rsidRPr="0748E297">
        <w:rPr>
          <w:sz w:val="22"/>
        </w:rPr>
        <w:t>Practice for Good</w:t>
      </w:r>
      <w:r w:rsidRPr="0748E297">
        <w:rPr>
          <w:sz w:val="22"/>
        </w:rPr>
        <w:t xml:space="preserve"> Governance </w:t>
      </w:r>
      <w:r w:rsidR="0099278D">
        <w:rPr>
          <w:sz w:val="22"/>
        </w:rPr>
        <w:t xml:space="preserve">provides </w:t>
      </w:r>
      <w:r w:rsidR="00220603">
        <w:rPr>
          <w:sz w:val="22"/>
        </w:rPr>
        <w:t xml:space="preserve">advice and </w:t>
      </w:r>
      <w:r w:rsidRPr="0748E297">
        <w:rPr>
          <w:sz w:val="22"/>
        </w:rPr>
        <w:t>set</w:t>
      </w:r>
      <w:r w:rsidR="00135B56" w:rsidRPr="0748E297">
        <w:rPr>
          <w:sz w:val="22"/>
        </w:rPr>
        <w:t>s</w:t>
      </w:r>
      <w:r w:rsidRPr="0748E297">
        <w:rPr>
          <w:sz w:val="22"/>
        </w:rPr>
        <w:t xml:space="preserve"> expectations for the three</w:t>
      </w:r>
      <w:r w:rsidR="008D1805" w:rsidRPr="0748E297">
        <w:rPr>
          <w:sz w:val="22"/>
        </w:rPr>
        <w:t xml:space="preserve"> statutory</w:t>
      </w:r>
      <w:r w:rsidRPr="0748E297">
        <w:rPr>
          <w:sz w:val="22"/>
        </w:rPr>
        <w:t xml:space="preserve"> roles of head of paid service, chief finance officer and monitoring officer</w:t>
      </w:r>
      <w:r w:rsidR="00ED2BA5" w:rsidRPr="0748E297">
        <w:rPr>
          <w:sz w:val="22"/>
        </w:rPr>
        <w:t xml:space="preserve">, </w:t>
      </w:r>
      <w:r w:rsidR="00220603">
        <w:rPr>
          <w:sz w:val="22"/>
        </w:rPr>
        <w:t xml:space="preserve">aimed at </w:t>
      </w:r>
      <w:r w:rsidRPr="0748E297">
        <w:rPr>
          <w:sz w:val="22"/>
        </w:rPr>
        <w:t>enabl</w:t>
      </w:r>
      <w:r w:rsidR="00ED2BA5" w:rsidRPr="0748E297">
        <w:rPr>
          <w:sz w:val="22"/>
        </w:rPr>
        <w:t>ing</w:t>
      </w:r>
      <w:r w:rsidRPr="0748E297">
        <w:rPr>
          <w:sz w:val="22"/>
        </w:rPr>
        <w:t xml:space="preserve"> them to effectively work together</w:t>
      </w:r>
      <w:r w:rsidR="00E42145" w:rsidRPr="0748E297">
        <w:rPr>
          <w:sz w:val="22"/>
        </w:rPr>
        <w:t xml:space="preserve"> in delivering good governance within the authority.</w:t>
      </w:r>
    </w:p>
    <w:p w14:paraId="3930A066" w14:textId="77777777" w:rsidR="00631B3D" w:rsidRDefault="00631B3D" w:rsidP="0748E297">
      <w:pPr>
        <w:rPr>
          <w:sz w:val="22"/>
        </w:rPr>
      </w:pPr>
    </w:p>
    <w:p w14:paraId="4B152727" w14:textId="56FED575" w:rsidR="00631B3D" w:rsidRDefault="00631B3D" w:rsidP="0748E297">
      <w:pPr>
        <w:rPr>
          <w:sz w:val="22"/>
        </w:rPr>
      </w:pPr>
      <w:r>
        <w:rPr>
          <w:sz w:val="22"/>
        </w:rPr>
        <w:t>These role</w:t>
      </w:r>
      <w:r w:rsidR="00076FBD">
        <w:rPr>
          <w:sz w:val="22"/>
        </w:rPr>
        <w:t>s a</w:t>
      </w:r>
      <w:r w:rsidR="00892498">
        <w:rPr>
          <w:sz w:val="22"/>
        </w:rPr>
        <w:t xml:space="preserve">re </w:t>
      </w:r>
      <w:r w:rsidR="00076FBD">
        <w:rPr>
          <w:sz w:val="22"/>
        </w:rPr>
        <w:t xml:space="preserve">senior, </w:t>
      </w:r>
      <w:proofErr w:type="gramStart"/>
      <w:r w:rsidR="00076FBD">
        <w:rPr>
          <w:sz w:val="22"/>
        </w:rPr>
        <w:t>critical</w:t>
      </w:r>
      <w:proofErr w:type="gramEnd"/>
      <w:r w:rsidR="00076FBD">
        <w:rPr>
          <w:sz w:val="22"/>
        </w:rPr>
        <w:t xml:space="preserve"> and influential </w:t>
      </w:r>
      <w:r w:rsidR="001841ED">
        <w:rPr>
          <w:sz w:val="22"/>
        </w:rPr>
        <w:t xml:space="preserve">positions within </w:t>
      </w:r>
      <w:r w:rsidR="00076FBD">
        <w:rPr>
          <w:sz w:val="22"/>
        </w:rPr>
        <w:t>councils</w:t>
      </w:r>
      <w:r w:rsidR="006B7D18">
        <w:rPr>
          <w:sz w:val="22"/>
        </w:rPr>
        <w:t>.</w:t>
      </w:r>
      <w:r w:rsidR="00076FBD">
        <w:rPr>
          <w:sz w:val="22"/>
        </w:rPr>
        <w:t xml:space="preserve"> </w:t>
      </w:r>
      <w:r w:rsidR="00EB6D4C">
        <w:rPr>
          <w:sz w:val="22"/>
        </w:rPr>
        <w:t xml:space="preserve">For individuals, it is </w:t>
      </w:r>
      <w:r w:rsidR="00572BD4">
        <w:rPr>
          <w:sz w:val="22"/>
        </w:rPr>
        <w:t xml:space="preserve">a privilege to undertake </w:t>
      </w:r>
      <w:r w:rsidR="00B95385">
        <w:rPr>
          <w:sz w:val="22"/>
        </w:rPr>
        <w:t>the work</w:t>
      </w:r>
      <w:r w:rsidR="007A2B05">
        <w:rPr>
          <w:sz w:val="22"/>
        </w:rPr>
        <w:t>,</w:t>
      </w:r>
      <w:r w:rsidR="00387CFB">
        <w:rPr>
          <w:sz w:val="22"/>
        </w:rPr>
        <w:t xml:space="preserve"> deliver</w:t>
      </w:r>
      <w:r w:rsidR="007A2B05">
        <w:rPr>
          <w:sz w:val="22"/>
        </w:rPr>
        <w:t>ing</w:t>
      </w:r>
      <w:r w:rsidR="00387CFB">
        <w:rPr>
          <w:sz w:val="22"/>
        </w:rPr>
        <w:t xml:space="preserve"> </w:t>
      </w:r>
      <w:r w:rsidR="001202C4">
        <w:rPr>
          <w:sz w:val="22"/>
        </w:rPr>
        <w:t xml:space="preserve">positive </w:t>
      </w:r>
      <w:r w:rsidR="00387CFB">
        <w:rPr>
          <w:sz w:val="22"/>
        </w:rPr>
        <w:t xml:space="preserve">results </w:t>
      </w:r>
      <w:r w:rsidR="001202C4">
        <w:rPr>
          <w:sz w:val="22"/>
        </w:rPr>
        <w:t xml:space="preserve">with a tangible </w:t>
      </w:r>
      <w:r w:rsidR="00387CFB">
        <w:rPr>
          <w:sz w:val="22"/>
        </w:rPr>
        <w:t xml:space="preserve">impact. </w:t>
      </w:r>
      <w:r w:rsidR="007403EF">
        <w:rPr>
          <w:sz w:val="22"/>
        </w:rPr>
        <w:t>While these three roles</w:t>
      </w:r>
      <w:r w:rsidR="000D1063">
        <w:rPr>
          <w:sz w:val="22"/>
        </w:rPr>
        <w:t xml:space="preserve"> have</w:t>
      </w:r>
      <w:r w:rsidR="007403EF">
        <w:rPr>
          <w:sz w:val="22"/>
        </w:rPr>
        <w:t xml:space="preserve"> a</w:t>
      </w:r>
      <w:r w:rsidR="000D1063">
        <w:rPr>
          <w:sz w:val="22"/>
        </w:rPr>
        <w:t xml:space="preserve"> particular</w:t>
      </w:r>
      <w:r w:rsidR="007403EF">
        <w:rPr>
          <w:sz w:val="22"/>
        </w:rPr>
        <w:t xml:space="preserve"> responsibility for stewardship</w:t>
      </w:r>
      <w:r w:rsidR="007A2B05">
        <w:rPr>
          <w:sz w:val="22"/>
        </w:rPr>
        <w:t xml:space="preserve"> they also come with significant responsibility</w:t>
      </w:r>
      <w:r w:rsidR="003D29E0">
        <w:rPr>
          <w:sz w:val="22"/>
        </w:rPr>
        <w:t xml:space="preserve">. When done </w:t>
      </w:r>
      <w:r w:rsidR="002473D0">
        <w:rPr>
          <w:sz w:val="22"/>
        </w:rPr>
        <w:t xml:space="preserve">well, </w:t>
      </w:r>
      <w:r w:rsidR="0063242B">
        <w:rPr>
          <w:sz w:val="22"/>
        </w:rPr>
        <w:t>the post-holders can leave</w:t>
      </w:r>
      <w:r w:rsidR="003D29E0">
        <w:rPr>
          <w:sz w:val="22"/>
        </w:rPr>
        <w:t xml:space="preserve"> a Council </w:t>
      </w:r>
      <w:r w:rsidR="0063242B">
        <w:rPr>
          <w:sz w:val="22"/>
        </w:rPr>
        <w:t>with</w:t>
      </w:r>
      <w:r w:rsidR="003D29E0">
        <w:rPr>
          <w:sz w:val="22"/>
        </w:rPr>
        <w:t xml:space="preserve"> a lasting</w:t>
      </w:r>
      <w:r w:rsidR="00AC18DD">
        <w:rPr>
          <w:sz w:val="22"/>
        </w:rPr>
        <w:t>,</w:t>
      </w:r>
      <w:r w:rsidR="00E23EE9">
        <w:rPr>
          <w:sz w:val="22"/>
        </w:rPr>
        <w:t xml:space="preserve"> inspiring legacy</w:t>
      </w:r>
      <w:r w:rsidR="001808DA">
        <w:rPr>
          <w:sz w:val="22"/>
        </w:rPr>
        <w:t xml:space="preserve">. </w:t>
      </w:r>
      <w:r w:rsidR="005A3EE9">
        <w:rPr>
          <w:sz w:val="22"/>
        </w:rPr>
        <w:t>Best practice in working arrangements will enable the post holders to perform to the best of their ability.</w:t>
      </w:r>
      <w:r w:rsidR="00947BA8">
        <w:rPr>
          <w:sz w:val="22"/>
        </w:rPr>
        <w:t xml:space="preserve"> </w:t>
      </w:r>
      <w:r w:rsidR="001808DA">
        <w:rPr>
          <w:sz w:val="22"/>
        </w:rPr>
        <w:t>However,</w:t>
      </w:r>
      <w:r w:rsidR="005F433E">
        <w:rPr>
          <w:sz w:val="22"/>
        </w:rPr>
        <w:t xml:space="preserve"> as recent failures have clearly demonstrated,</w:t>
      </w:r>
      <w:r w:rsidR="00E23EE9">
        <w:rPr>
          <w:sz w:val="22"/>
        </w:rPr>
        <w:t xml:space="preserve"> </w:t>
      </w:r>
      <w:r w:rsidR="00D51B0D">
        <w:rPr>
          <w:sz w:val="22"/>
        </w:rPr>
        <w:t>whe</w:t>
      </w:r>
      <w:r w:rsidR="001808DA">
        <w:rPr>
          <w:sz w:val="22"/>
        </w:rPr>
        <w:t xml:space="preserve">re </w:t>
      </w:r>
      <w:r w:rsidR="00D51B0D">
        <w:rPr>
          <w:sz w:val="22"/>
        </w:rPr>
        <w:t>the posts do not operate effectively as a team</w:t>
      </w:r>
      <w:r w:rsidR="008A1FF6">
        <w:rPr>
          <w:sz w:val="22"/>
        </w:rPr>
        <w:t xml:space="preserve">, </w:t>
      </w:r>
      <w:r w:rsidR="00AF19FA">
        <w:rPr>
          <w:sz w:val="22"/>
        </w:rPr>
        <w:t xml:space="preserve">or their advice is not afforded proper respect, </w:t>
      </w:r>
      <w:r w:rsidR="00D41553">
        <w:rPr>
          <w:sz w:val="22"/>
        </w:rPr>
        <w:t>governance</w:t>
      </w:r>
      <w:r w:rsidR="008F55EC">
        <w:rPr>
          <w:sz w:val="22"/>
        </w:rPr>
        <w:t xml:space="preserve"> and decision making</w:t>
      </w:r>
      <w:r w:rsidR="00D41553">
        <w:rPr>
          <w:sz w:val="22"/>
        </w:rPr>
        <w:t xml:space="preserve"> suffers and</w:t>
      </w:r>
      <w:r w:rsidR="00E23EE9">
        <w:rPr>
          <w:sz w:val="22"/>
        </w:rPr>
        <w:t xml:space="preserve"> </w:t>
      </w:r>
      <w:r w:rsidR="00E73773">
        <w:rPr>
          <w:sz w:val="22"/>
        </w:rPr>
        <w:t>the consequences for local communities can be severe.</w:t>
      </w:r>
    </w:p>
    <w:p w14:paraId="330B221F" w14:textId="77777777" w:rsidR="00D14636" w:rsidRDefault="00D14636" w:rsidP="0748E297">
      <w:pPr>
        <w:rPr>
          <w:sz w:val="22"/>
        </w:rPr>
      </w:pPr>
    </w:p>
    <w:p w14:paraId="669ED4DF" w14:textId="217E9C2B" w:rsidR="00A16500" w:rsidRDefault="00D14636" w:rsidP="0748E297">
      <w:pPr>
        <w:rPr>
          <w:sz w:val="22"/>
        </w:rPr>
      </w:pPr>
      <w:r>
        <w:rPr>
          <w:sz w:val="22"/>
        </w:rPr>
        <w:t>It</w:t>
      </w:r>
      <w:r w:rsidR="00D261FD">
        <w:rPr>
          <w:sz w:val="22"/>
        </w:rPr>
        <w:t xml:space="preserve"> is</w:t>
      </w:r>
      <w:r w:rsidR="006F2E0F">
        <w:rPr>
          <w:sz w:val="22"/>
        </w:rPr>
        <w:t xml:space="preserve"> important that these </w:t>
      </w:r>
      <w:r w:rsidR="006A44B0">
        <w:rPr>
          <w:sz w:val="22"/>
        </w:rPr>
        <w:t>Statutory Officer posts</w:t>
      </w:r>
      <w:r w:rsidR="006F2E0F">
        <w:rPr>
          <w:sz w:val="22"/>
        </w:rPr>
        <w:t xml:space="preserve"> are understood, respected</w:t>
      </w:r>
      <w:r w:rsidR="003E0FAC">
        <w:rPr>
          <w:sz w:val="22"/>
        </w:rPr>
        <w:t>,</w:t>
      </w:r>
      <w:r w:rsidR="00431573">
        <w:rPr>
          <w:sz w:val="22"/>
        </w:rPr>
        <w:t xml:space="preserve"> and given the </w:t>
      </w:r>
      <w:r w:rsidR="00EB105B">
        <w:rPr>
          <w:sz w:val="22"/>
        </w:rPr>
        <w:t xml:space="preserve">support required </w:t>
      </w:r>
      <w:r w:rsidR="004F7410">
        <w:rPr>
          <w:sz w:val="22"/>
        </w:rPr>
        <w:t xml:space="preserve">for the role to </w:t>
      </w:r>
      <w:r w:rsidR="000D0E71">
        <w:rPr>
          <w:sz w:val="22"/>
        </w:rPr>
        <w:t>be</w:t>
      </w:r>
      <w:r w:rsidR="00EB105B">
        <w:rPr>
          <w:sz w:val="22"/>
        </w:rPr>
        <w:t xml:space="preserve"> undertaken. </w:t>
      </w:r>
      <w:r w:rsidR="000308DD">
        <w:rPr>
          <w:sz w:val="22"/>
        </w:rPr>
        <w:t>Additionally,</w:t>
      </w:r>
      <w:r w:rsidR="00EB105B">
        <w:rPr>
          <w:sz w:val="22"/>
        </w:rPr>
        <w:t xml:space="preserve"> it is important </w:t>
      </w:r>
      <w:r w:rsidR="000D0E71">
        <w:rPr>
          <w:sz w:val="22"/>
        </w:rPr>
        <w:t xml:space="preserve">for </w:t>
      </w:r>
      <w:r w:rsidR="00EB105B">
        <w:rPr>
          <w:sz w:val="22"/>
        </w:rPr>
        <w:t xml:space="preserve">those </w:t>
      </w:r>
      <w:r w:rsidR="00F52B1B">
        <w:rPr>
          <w:sz w:val="22"/>
        </w:rPr>
        <w:t xml:space="preserve">in </w:t>
      </w:r>
      <w:r w:rsidR="00EB105B">
        <w:rPr>
          <w:sz w:val="22"/>
        </w:rPr>
        <w:t xml:space="preserve">role to understand </w:t>
      </w:r>
      <w:r w:rsidR="00B34EB0">
        <w:rPr>
          <w:sz w:val="22"/>
        </w:rPr>
        <w:t xml:space="preserve">the </w:t>
      </w:r>
      <w:r w:rsidR="00A80359">
        <w:rPr>
          <w:sz w:val="22"/>
        </w:rPr>
        <w:t>power</w:t>
      </w:r>
      <w:r w:rsidR="00B34EB0">
        <w:rPr>
          <w:sz w:val="22"/>
        </w:rPr>
        <w:t xml:space="preserve"> </w:t>
      </w:r>
      <w:r w:rsidR="00A80359">
        <w:rPr>
          <w:sz w:val="22"/>
        </w:rPr>
        <w:t>that</w:t>
      </w:r>
      <w:r w:rsidR="00B34EB0">
        <w:rPr>
          <w:sz w:val="22"/>
        </w:rPr>
        <w:t xml:space="preserve"> they </w:t>
      </w:r>
      <w:r w:rsidR="00A80359">
        <w:rPr>
          <w:sz w:val="22"/>
        </w:rPr>
        <w:t>wield</w:t>
      </w:r>
      <w:r w:rsidR="00B15843">
        <w:rPr>
          <w:sz w:val="22"/>
        </w:rPr>
        <w:t>, its potential to impact on others</w:t>
      </w:r>
      <w:r w:rsidR="00A16500">
        <w:rPr>
          <w:sz w:val="22"/>
        </w:rPr>
        <w:t xml:space="preserve"> and the responsibility that comes with it.</w:t>
      </w:r>
    </w:p>
    <w:p w14:paraId="5DD8FC00" w14:textId="77777777" w:rsidR="00A16500" w:rsidRDefault="00A16500" w:rsidP="0748E297">
      <w:pPr>
        <w:rPr>
          <w:sz w:val="22"/>
        </w:rPr>
      </w:pPr>
    </w:p>
    <w:p w14:paraId="34373F72" w14:textId="1307E212" w:rsidR="00D14636" w:rsidRPr="00A16500" w:rsidRDefault="00A16500" w:rsidP="0748E297">
      <w:pPr>
        <w:rPr>
          <w:b/>
          <w:bCs/>
          <w:sz w:val="22"/>
        </w:rPr>
      </w:pPr>
      <w:r w:rsidRPr="00A16500">
        <w:rPr>
          <w:b/>
          <w:bCs/>
          <w:sz w:val="22"/>
        </w:rPr>
        <w:t>The roles:</w:t>
      </w:r>
      <w:r w:rsidR="00A80359" w:rsidRPr="00A16500">
        <w:rPr>
          <w:b/>
          <w:bCs/>
          <w:sz w:val="22"/>
        </w:rPr>
        <w:t xml:space="preserve"> </w:t>
      </w:r>
    </w:p>
    <w:p w14:paraId="66DE43CA" w14:textId="1D6B8721" w:rsidR="003A4347" w:rsidRPr="006E36F6" w:rsidRDefault="003A4347" w:rsidP="0748E297">
      <w:pPr>
        <w:widowControl w:val="0"/>
        <w:rPr>
          <w:sz w:val="22"/>
        </w:rPr>
      </w:pPr>
    </w:p>
    <w:p w14:paraId="182BB5F6" w14:textId="01F485C6" w:rsidR="00CA544E" w:rsidRDefault="76D519B8" w:rsidP="3FC6400C">
      <w:pPr>
        <w:rPr>
          <w:sz w:val="22"/>
        </w:rPr>
      </w:pPr>
      <w:r w:rsidRPr="3FC6400C">
        <w:rPr>
          <w:sz w:val="22"/>
        </w:rPr>
        <w:t xml:space="preserve">The </w:t>
      </w:r>
      <w:r w:rsidR="00E002DC">
        <w:rPr>
          <w:sz w:val="22"/>
        </w:rPr>
        <w:t xml:space="preserve">core </w:t>
      </w:r>
      <w:r w:rsidR="00E002DC" w:rsidRPr="004700AA">
        <w:rPr>
          <w:b/>
          <w:bCs/>
          <w:sz w:val="22"/>
        </w:rPr>
        <w:t>Chief Executive</w:t>
      </w:r>
      <w:r w:rsidR="00E002DC">
        <w:rPr>
          <w:sz w:val="22"/>
        </w:rPr>
        <w:t xml:space="preserve"> </w:t>
      </w:r>
      <w:r w:rsidR="003A3FFE">
        <w:rPr>
          <w:sz w:val="22"/>
        </w:rPr>
        <w:t xml:space="preserve">role </w:t>
      </w:r>
      <w:r w:rsidR="00D26FFF">
        <w:rPr>
          <w:sz w:val="22"/>
        </w:rPr>
        <w:t>has three overlapping elements</w:t>
      </w:r>
      <w:r w:rsidR="00B24407">
        <w:rPr>
          <w:sz w:val="22"/>
        </w:rPr>
        <w:t xml:space="preserve">: </w:t>
      </w:r>
      <w:r w:rsidR="003A3FFE">
        <w:rPr>
          <w:sz w:val="22"/>
        </w:rPr>
        <w:t xml:space="preserve">acting </w:t>
      </w:r>
      <w:r w:rsidR="0055173B">
        <w:rPr>
          <w:sz w:val="22"/>
        </w:rPr>
        <w:t xml:space="preserve">as lead council advisor, </w:t>
      </w:r>
      <w:r w:rsidR="00D847ED">
        <w:rPr>
          <w:sz w:val="22"/>
        </w:rPr>
        <w:t>managerial leader and</w:t>
      </w:r>
      <w:r w:rsidR="00263616">
        <w:rPr>
          <w:sz w:val="22"/>
        </w:rPr>
        <w:t xml:space="preserve"> formal</w:t>
      </w:r>
      <w:r w:rsidR="00D847ED">
        <w:rPr>
          <w:sz w:val="22"/>
        </w:rPr>
        <w:t xml:space="preserve"> </w:t>
      </w:r>
      <w:r w:rsidR="00263616">
        <w:rPr>
          <w:sz w:val="22"/>
        </w:rPr>
        <w:t>‘</w:t>
      </w:r>
      <w:r w:rsidRPr="004700AA">
        <w:rPr>
          <w:sz w:val="22"/>
        </w:rPr>
        <w:t>Head of Paid Service</w:t>
      </w:r>
      <w:r w:rsidR="00263616">
        <w:rPr>
          <w:sz w:val="22"/>
        </w:rPr>
        <w:t>’</w:t>
      </w:r>
      <w:r w:rsidR="00D847ED" w:rsidRPr="004700AA">
        <w:rPr>
          <w:sz w:val="22"/>
        </w:rPr>
        <w:t>.</w:t>
      </w:r>
      <w:r w:rsidR="00D847ED">
        <w:rPr>
          <w:sz w:val="22"/>
        </w:rPr>
        <w:t xml:space="preserve"> </w:t>
      </w:r>
      <w:r w:rsidR="00012B51">
        <w:rPr>
          <w:sz w:val="22"/>
        </w:rPr>
        <w:t>They</w:t>
      </w:r>
      <w:r w:rsidR="00D66F04" w:rsidRPr="3FC6400C">
        <w:rPr>
          <w:sz w:val="22"/>
        </w:rPr>
        <w:t xml:space="preserve"> </w:t>
      </w:r>
      <w:r w:rsidR="00FE0D9C">
        <w:rPr>
          <w:sz w:val="22"/>
        </w:rPr>
        <w:t>are</w:t>
      </w:r>
      <w:r w:rsidR="00085625" w:rsidRPr="3FC6400C">
        <w:rPr>
          <w:sz w:val="22"/>
        </w:rPr>
        <w:t xml:space="preserve"> responsible for </w:t>
      </w:r>
      <w:r w:rsidR="00FE0D9C">
        <w:rPr>
          <w:sz w:val="22"/>
        </w:rPr>
        <w:t>the design, delivery, co-ordination and integration of council functions</w:t>
      </w:r>
      <w:r w:rsidR="00AB0F3E">
        <w:rPr>
          <w:sz w:val="22"/>
        </w:rPr>
        <w:t>, t</w:t>
      </w:r>
      <w:r w:rsidR="00732640">
        <w:rPr>
          <w:sz w:val="22"/>
        </w:rPr>
        <w:t>he management arrangements including the accountability o</w:t>
      </w:r>
      <w:r w:rsidR="00E469ED">
        <w:rPr>
          <w:sz w:val="22"/>
        </w:rPr>
        <w:t>f</w:t>
      </w:r>
      <w:r w:rsidR="00732640">
        <w:rPr>
          <w:sz w:val="22"/>
        </w:rPr>
        <w:t xml:space="preserve"> functions and staff. </w:t>
      </w:r>
      <w:r w:rsidR="00AB0F3E">
        <w:rPr>
          <w:sz w:val="22"/>
        </w:rPr>
        <w:t>They</w:t>
      </w:r>
      <w:r w:rsidR="00AB0BBA" w:rsidRPr="3FC6400C">
        <w:rPr>
          <w:sz w:val="22"/>
        </w:rPr>
        <w:t xml:space="preserve"> </w:t>
      </w:r>
      <w:r w:rsidR="00A25817" w:rsidRPr="3FC6400C">
        <w:rPr>
          <w:sz w:val="22"/>
        </w:rPr>
        <w:t xml:space="preserve">(or their nominee) </w:t>
      </w:r>
      <w:r w:rsidR="00AB0F3E">
        <w:rPr>
          <w:sz w:val="22"/>
        </w:rPr>
        <w:t>are</w:t>
      </w:r>
      <w:r w:rsidR="00A25817" w:rsidRPr="3FC6400C">
        <w:rPr>
          <w:sz w:val="22"/>
        </w:rPr>
        <w:t xml:space="preserve"> responsible for the</w:t>
      </w:r>
      <w:r w:rsidR="00E469ED">
        <w:rPr>
          <w:sz w:val="22"/>
        </w:rPr>
        <w:t xml:space="preserve"> numbers, grades, roles appointment and </w:t>
      </w:r>
      <w:r w:rsidR="008C01DD">
        <w:rPr>
          <w:sz w:val="22"/>
        </w:rPr>
        <w:t xml:space="preserve">discipline of staff. </w:t>
      </w:r>
      <w:r w:rsidR="008363D6">
        <w:rPr>
          <w:sz w:val="22"/>
        </w:rPr>
        <w:t xml:space="preserve">They are also chief advisor to the council and responsible for ensuring </w:t>
      </w:r>
      <w:r w:rsidR="00417340">
        <w:rPr>
          <w:sz w:val="22"/>
        </w:rPr>
        <w:t>the best advice is available to the council at all tiers.</w:t>
      </w:r>
    </w:p>
    <w:p w14:paraId="238605DD" w14:textId="77777777" w:rsidR="00CA544E" w:rsidRDefault="00CA544E" w:rsidP="0748E297">
      <w:pPr>
        <w:rPr>
          <w:sz w:val="22"/>
        </w:rPr>
      </w:pPr>
    </w:p>
    <w:p w14:paraId="0267AD8D" w14:textId="58E13934" w:rsidR="00726BE6" w:rsidRDefault="00A25817" w:rsidP="3FC6400C">
      <w:pPr>
        <w:rPr>
          <w:sz w:val="22"/>
        </w:rPr>
      </w:pPr>
      <w:r w:rsidRPr="3FC6400C">
        <w:rPr>
          <w:sz w:val="22"/>
        </w:rPr>
        <w:t xml:space="preserve">The </w:t>
      </w:r>
      <w:r w:rsidRPr="3FC6400C">
        <w:rPr>
          <w:b/>
          <w:bCs/>
          <w:sz w:val="22"/>
        </w:rPr>
        <w:t>Chief Finance Officer</w:t>
      </w:r>
      <w:r w:rsidRPr="3FC6400C">
        <w:rPr>
          <w:sz w:val="22"/>
        </w:rPr>
        <w:t xml:space="preserve"> (often referred to as the Section 151 officer), </w:t>
      </w:r>
      <w:r w:rsidR="00147FDE" w:rsidRPr="3FC6400C">
        <w:rPr>
          <w:sz w:val="22"/>
        </w:rPr>
        <w:t xml:space="preserve">is </w:t>
      </w:r>
      <w:r w:rsidRPr="3FC6400C">
        <w:rPr>
          <w:sz w:val="22"/>
        </w:rPr>
        <w:t>responsib</w:t>
      </w:r>
      <w:r w:rsidR="00147FDE" w:rsidRPr="3FC6400C">
        <w:rPr>
          <w:sz w:val="22"/>
        </w:rPr>
        <w:t>le</w:t>
      </w:r>
      <w:r w:rsidRPr="3FC6400C">
        <w:rPr>
          <w:sz w:val="22"/>
        </w:rPr>
        <w:t xml:space="preserve"> for the proper administration of the authority’s financial affairs. </w:t>
      </w:r>
      <w:r w:rsidR="00726BE6" w:rsidRPr="3FC6400C">
        <w:rPr>
          <w:sz w:val="22"/>
        </w:rPr>
        <w:t xml:space="preserve">The chief finance officer </w:t>
      </w:r>
      <w:r w:rsidR="001758B7" w:rsidRPr="3FC6400C">
        <w:rPr>
          <w:sz w:val="22"/>
        </w:rPr>
        <w:t xml:space="preserve">manages the budget </w:t>
      </w:r>
      <w:r w:rsidR="7D3CA3A7" w:rsidRPr="3FC6400C">
        <w:rPr>
          <w:sz w:val="22"/>
        </w:rPr>
        <w:t>process and</w:t>
      </w:r>
      <w:r w:rsidR="001758B7" w:rsidRPr="3FC6400C">
        <w:rPr>
          <w:sz w:val="22"/>
        </w:rPr>
        <w:t xml:space="preserve"> </w:t>
      </w:r>
      <w:r w:rsidR="00726BE6" w:rsidRPr="3FC6400C">
        <w:rPr>
          <w:sz w:val="22"/>
        </w:rPr>
        <w:t>must report to the authority on the robustness of the estimates for expenditure and income within the budget, and the adequacy of the proposed financial reserves.</w:t>
      </w:r>
    </w:p>
    <w:p w14:paraId="2FE2801E" w14:textId="77777777" w:rsidR="00C57F29" w:rsidRDefault="00C57F29" w:rsidP="008B13AD">
      <w:pPr>
        <w:rPr>
          <w:sz w:val="22"/>
        </w:rPr>
      </w:pPr>
    </w:p>
    <w:p w14:paraId="0BD17EC1" w14:textId="24980F49" w:rsidR="00C1641D" w:rsidRDefault="00C57F29" w:rsidP="009951E0">
      <w:pPr>
        <w:rPr>
          <w:sz w:val="22"/>
        </w:rPr>
      </w:pPr>
      <w:r w:rsidRPr="0748E297">
        <w:rPr>
          <w:sz w:val="22"/>
        </w:rPr>
        <w:t xml:space="preserve">The </w:t>
      </w:r>
      <w:r w:rsidRPr="0748E297">
        <w:rPr>
          <w:b/>
          <w:bCs/>
          <w:sz w:val="22"/>
        </w:rPr>
        <w:t>Monitoring Officer</w:t>
      </w:r>
      <w:r w:rsidRPr="0748E297">
        <w:rPr>
          <w:sz w:val="22"/>
        </w:rPr>
        <w:t xml:space="preserve"> is responsible for ensuring lawfulness and fairness in the operation of the local authority’s decision-making process. They are responsible for the maintenance and interpretation of the authority’s constitution, have a key role in promoting and maintaining high standards of conduct and should (according to the statutory Guidance) also be the </w:t>
      </w:r>
      <w:r>
        <w:rPr>
          <w:sz w:val="22"/>
        </w:rPr>
        <w:t>‘</w:t>
      </w:r>
      <w:r w:rsidRPr="0748E297">
        <w:rPr>
          <w:sz w:val="22"/>
        </w:rPr>
        <w:t xml:space="preserve">proper </w:t>
      </w:r>
      <w:proofErr w:type="spellStart"/>
      <w:r w:rsidRPr="0748E297">
        <w:rPr>
          <w:sz w:val="22"/>
        </w:rPr>
        <w:t>officer</w:t>
      </w:r>
      <w:r>
        <w:rPr>
          <w:sz w:val="22"/>
        </w:rPr>
        <w:t>’</w:t>
      </w:r>
      <w:proofErr w:type="spellEnd"/>
      <w:r w:rsidRPr="0748E297">
        <w:rPr>
          <w:sz w:val="22"/>
        </w:rPr>
        <w:t xml:space="preserve"> for the purposes of publication of decisions and access to information.</w:t>
      </w:r>
      <w:r w:rsidR="00C1641D">
        <w:rPr>
          <w:sz w:val="22"/>
        </w:rPr>
        <w:t xml:space="preserve"> </w:t>
      </w:r>
      <w:r w:rsidR="00C1641D" w:rsidRPr="0748E297">
        <w:rPr>
          <w:sz w:val="22"/>
        </w:rPr>
        <w:t>The monitoring officer maintain</w:t>
      </w:r>
      <w:r w:rsidR="00C1641D">
        <w:rPr>
          <w:sz w:val="22"/>
        </w:rPr>
        <w:t>s</w:t>
      </w:r>
      <w:r w:rsidR="00C1641D" w:rsidRPr="0748E297">
        <w:rPr>
          <w:sz w:val="22"/>
        </w:rPr>
        <w:t xml:space="preserve"> a register of members’ interests and to </w:t>
      </w:r>
      <w:r w:rsidR="007B37B9">
        <w:rPr>
          <w:sz w:val="22"/>
        </w:rPr>
        <w:t>makes</w:t>
      </w:r>
      <w:r w:rsidR="00C1641D" w:rsidRPr="0748E297">
        <w:rPr>
          <w:sz w:val="22"/>
        </w:rPr>
        <w:t xml:space="preserve"> determinations on member’s sensitive interests. </w:t>
      </w:r>
    </w:p>
    <w:p w14:paraId="536CACE3" w14:textId="77777777" w:rsidR="00C57F29" w:rsidRDefault="00C57F29" w:rsidP="008B13AD">
      <w:pPr>
        <w:rPr>
          <w:sz w:val="22"/>
        </w:rPr>
      </w:pPr>
    </w:p>
    <w:p w14:paraId="538F960D" w14:textId="4C17FA6D" w:rsidR="00A25817" w:rsidRDefault="004C7E9B" w:rsidP="0748E297">
      <w:pPr>
        <w:jc w:val="left"/>
        <w:rPr>
          <w:rFonts w:asciiTheme="minorHAnsi" w:eastAsiaTheme="minorEastAsia" w:hAnsiTheme="minorHAnsi"/>
          <w:sz w:val="22"/>
        </w:rPr>
      </w:pPr>
      <w:r w:rsidRPr="0748E297">
        <w:rPr>
          <w:rFonts w:asciiTheme="minorHAnsi" w:eastAsiaTheme="minorEastAsia" w:hAnsiTheme="minorHAnsi"/>
          <w:sz w:val="22"/>
        </w:rPr>
        <w:t>The law requires</w:t>
      </w:r>
      <w:r w:rsidR="00A25817" w:rsidRPr="0748E297">
        <w:rPr>
          <w:rFonts w:asciiTheme="minorHAnsi" w:eastAsiaTheme="minorEastAsia" w:hAnsiTheme="minorHAnsi"/>
          <w:sz w:val="22"/>
        </w:rPr>
        <w:t xml:space="preserve"> that:</w:t>
      </w:r>
    </w:p>
    <w:p w14:paraId="0DC382AB" w14:textId="77777777" w:rsidR="00252C99" w:rsidRPr="00924966" w:rsidRDefault="00252C99" w:rsidP="0748E297">
      <w:pPr>
        <w:jc w:val="left"/>
        <w:rPr>
          <w:rFonts w:asciiTheme="minorHAnsi" w:eastAsiaTheme="minorEastAsia" w:hAnsiTheme="minorHAnsi"/>
          <w:sz w:val="22"/>
        </w:rPr>
      </w:pPr>
    </w:p>
    <w:p w14:paraId="467C6576" w14:textId="16375F54" w:rsidR="00A25817" w:rsidRPr="00924966" w:rsidRDefault="00A25817" w:rsidP="0748E297">
      <w:pPr>
        <w:pStyle w:val="ListParagraph"/>
        <w:numPr>
          <w:ilvl w:val="0"/>
          <w:numId w:val="17"/>
        </w:numPr>
        <w:rPr>
          <w:rFonts w:asciiTheme="minorHAnsi" w:eastAsiaTheme="minorEastAsia" w:hAnsiTheme="minorHAnsi"/>
          <w:sz w:val="22"/>
          <w:szCs w:val="22"/>
        </w:rPr>
      </w:pPr>
      <w:r w:rsidRPr="0748E297">
        <w:rPr>
          <w:rFonts w:asciiTheme="minorHAnsi" w:eastAsiaTheme="minorEastAsia" w:hAnsiTheme="minorHAnsi"/>
          <w:sz w:val="22"/>
          <w:szCs w:val="22"/>
        </w:rPr>
        <w:t xml:space="preserve">the head of paid service or chief finance officer may not also be the monitoring officer to provide balance and avoid conflicts of </w:t>
      </w:r>
      <w:r w:rsidR="000308DD" w:rsidRPr="0748E297">
        <w:rPr>
          <w:rFonts w:asciiTheme="minorHAnsi" w:eastAsiaTheme="minorEastAsia" w:hAnsiTheme="minorHAnsi"/>
          <w:sz w:val="22"/>
          <w:szCs w:val="22"/>
        </w:rPr>
        <w:t>interest.</w:t>
      </w:r>
    </w:p>
    <w:p w14:paraId="2D4D398F" w14:textId="795B656F" w:rsidR="00A25817" w:rsidRPr="00924966" w:rsidRDefault="00A25817" w:rsidP="0748E297">
      <w:pPr>
        <w:pStyle w:val="ListParagraph"/>
        <w:numPr>
          <w:ilvl w:val="0"/>
          <w:numId w:val="17"/>
        </w:numPr>
        <w:rPr>
          <w:rFonts w:asciiTheme="minorHAnsi" w:eastAsiaTheme="minorEastAsia" w:hAnsiTheme="minorHAnsi"/>
          <w:sz w:val="22"/>
          <w:szCs w:val="22"/>
        </w:rPr>
      </w:pPr>
      <w:r w:rsidRPr="0748E297">
        <w:rPr>
          <w:rFonts w:asciiTheme="minorHAnsi" w:eastAsiaTheme="minorEastAsia" w:hAnsiTheme="minorHAnsi"/>
          <w:sz w:val="22"/>
          <w:szCs w:val="22"/>
        </w:rPr>
        <w:lastRenderedPageBreak/>
        <w:t xml:space="preserve">the authority is to provide each with staff, </w:t>
      </w:r>
      <w:r w:rsidR="001C3C13" w:rsidRPr="0748E297">
        <w:rPr>
          <w:rFonts w:asciiTheme="minorHAnsi" w:eastAsiaTheme="minorEastAsia" w:hAnsiTheme="minorHAnsi"/>
          <w:sz w:val="22"/>
          <w:szCs w:val="22"/>
        </w:rPr>
        <w:t>accommodation,</w:t>
      </w:r>
      <w:r w:rsidRPr="0748E297">
        <w:rPr>
          <w:rFonts w:asciiTheme="minorHAnsi" w:eastAsiaTheme="minorEastAsia" w:hAnsiTheme="minorHAnsi"/>
          <w:sz w:val="22"/>
          <w:szCs w:val="22"/>
        </w:rPr>
        <w:t xml:space="preserve"> and resources sufficient to allow them to perform their duties; and</w:t>
      </w:r>
    </w:p>
    <w:p w14:paraId="0E23930E" w14:textId="7570A19F" w:rsidR="3FC6400C" w:rsidRPr="00A16500" w:rsidRDefault="00A25817" w:rsidP="00A16500">
      <w:pPr>
        <w:pStyle w:val="ListParagraph"/>
        <w:numPr>
          <w:ilvl w:val="0"/>
          <w:numId w:val="17"/>
        </w:numPr>
        <w:rPr>
          <w:rFonts w:asciiTheme="minorHAnsi" w:eastAsiaTheme="minorEastAsia" w:hAnsiTheme="minorHAnsi"/>
          <w:sz w:val="22"/>
          <w:szCs w:val="22"/>
        </w:rPr>
      </w:pPr>
      <w:r w:rsidRPr="3FC6400C">
        <w:rPr>
          <w:rFonts w:asciiTheme="minorHAnsi" w:eastAsiaTheme="minorEastAsia" w:hAnsiTheme="minorHAnsi"/>
          <w:sz w:val="22"/>
          <w:szCs w:val="22"/>
        </w:rPr>
        <w:t>there are to be employment protections in respect of these roles.</w:t>
      </w:r>
      <w:r w:rsidR="3FC6400C">
        <w:br w:type="page"/>
      </w:r>
    </w:p>
    <w:p w14:paraId="1034383D" w14:textId="77777777" w:rsidR="00D842DB" w:rsidRDefault="00D842DB" w:rsidP="00D842DB">
      <w:pPr>
        <w:pStyle w:val="Heading1"/>
      </w:pPr>
    </w:p>
    <w:p w14:paraId="36503F23" w14:textId="38FAFFCD" w:rsidR="00D842DB" w:rsidRDefault="00D842DB" w:rsidP="00D842DB">
      <w:pPr>
        <w:pStyle w:val="Heading1"/>
      </w:pPr>
      <w:bookmarkStart w:id="2" w:name="_Hlk160531932"/>
      <w:r>
        <w:t>The Seven Principles of Public Life</w:t>
      </w:r>
    </w:p>
    <w:bookmarkEnd w:id="2"/>
    <w:p w14:paraId="3F9300A6" w14:textId="77777777" w:rsidR="00D842DB" w:rsidRDefault="00D842DB" w:rsidP="00D842DB"/>
    <w:p w14:paraId="058CBF78" w14:textId="77777777" w:rsidR="00D842DB" w:rsidRDefault="00D842DB" w:rsidP="00D842DB">
      <w:pPr>
        <w:rPr>
          <w:sz w:val="22"/>
        </w:rPr>
      </w:pPr>
    </w:p>
    <w:p w14:paraId="039A05EF" w14:textId="77777777" w:rsidR="00D842DB" w:rsidRDefault="00D842DB" w:rsidP="00D842DB">
      <w:pPr>
        <w:rPr>
          <w:sz w:val="22"/>
        </w:rPr>
      </w:pPr>
      <w:r>
        <w:rPr>
          <w:sz w:val="22"/>
        </w:rPr>
        <w:t>Like all public office holders, the seven principles of public life (sometimes known as the Nolan Principles) apply to these roles and are central to the ethical framework and standards in which they operate. The three positions play a critical role in embedding these principles across the work of their organisation and the wider public service system. Consequently, the principles should be reflected in the post-</w:t>
      </w:r>
      <w:proofErr w:type="gramStart"/>
      <w:r>
        <w:rPr>
          <w:sz w:val="22"/>
        </w:rPr>
        <w:t>holders</w:t>
      </w:r>
      <w:proofErr w:type="gramEnd"/>
      <w:r>
        <w:rPr>
          <w:sz w:val="22"/>
        </w:rPr>
        <w:t xml:space="preserve"> values and behaviours.</w:t>
      </w:r>
    </w:p>
    <w:p w14:paraId="46E26329" w14:textId="77777777" w:rsidR="00D842DB" w:rsidRDefault="00D842DB" w:rsidP="00D842DB">
      <w:pPr>
        <w:rPr>
          <w:sz w:val="22"/>
        </w:rPr>
      </w:pPr>
    </w:p>
    <w:p w14:paraId="760304B7" w14:textId="167A32EC" w:rsidR="00D842DB" w:rsidRPr="00DB2389" w:rsidRDefault="00D842DB" w:rsidP="00D842DB">
      <w:pPr>
        <w:rPr>
          <w:sz w:val="22"/>
        </w:rPr>
      </w:pPr>
      <w:r w:rsidRPr="00DB2389">
        <w:rPr>
          <w:sz w:val="22"/>
        </w:rPr>
        <w:t xml:space="preserve">The seven principles </w:t>
      </w:r>
      <w:r w:rsidR="006E5F1E">
        <w:rPr>
          <w:sz w:val="22"/>
        </w:rPr>
        <w:t xml:space="preserve">of public life </w:t>
      </w:r>
      <w:r w:rsidRPr="00DB2389">
        <w:rPr>
          <w:sz w:val="22"/>
        </w:rPr>
        <w:t>are:</w:t>
      </w:r>
    </w:p>
    <w:p w14:paraId="6CD8E51A" w14:textId="77777777" w:rsidR="00D842DB" w:rsidRPr="00DB2389" w:rsidRDefault="00D842DB" w:rsidP="00D842DB">
      <w:pPr>
        <w:rPr>
          <w:sz w:val="22"/>
        </w:rPr>
      </w:pPr>
    </w:p>
    <w:p w14:paraId="57DA03C4" w14:textId="77777777" w:rsidR="00D842DB" w:rsidRPr="00DB2389" w:rsidRDefault="00D842DB" w:rsidP="00D842DB">
      <w:pPr>
        <w:rPr>
          <w:rFonts w:cs="Arial"/>
          <w:color w:val="0B0C0C"/>
          <w:sz w:val="22"/>
        </w:rPr>
      </w:pPr>
      <w:r w:rsidRPr="00E0254B">
        <w:rPr>
          <w:rFonts w:cs="Arial"/>
          <w:b/>
          <w:bCs/>
          <w:color w:val="0B0C0C"/>
          <w:sz w:val="22"/>
        </w:rPr>
        <w:t>Selflessness</w:t>
      </w:r>
      <w:r w:rsidRPr="00DB2389">
        <w:rPr>
          <w:rFonts w:cs="Arial"/>
          <w:color w:val="0B0C0C"/>
          <w:sz w:val="22"/>
        </w:rPr>
        <w:t xml:space="preserve"> - Holders of public office should act solely in terms of the public interest.</w:t>
      </w:r>
    </w:p>
    <w:p w14:paraId="61CF50A4" w14:textId="77777777" w:rsidR="00D842DB" w:rsidRPr="00DB2389" w:rsidRDefault="00D842DB" w:rsidP="00D842DB">
      <w:pPr>
        <w:rPr>
          <w:rFonts w:cs="Arial"/>
          <w:color w:val="0B0C0C"/>
          <w:sz w:val="22"/>
        </w:rPr>
      </w:pPr>
    </w:p>
    <w:p w14:paraId="695586A2" w14:textId="77777777" w:rsidR="00D842DB" w:rsidRPr="00DB2389" w:rsidRDefault="00D842DB" w:rsidP="00D842DB">
      <w:pPr>
        <w:rPr>
          <w:rFonts w:cs="Arial"/>
          <w:color w:val="0B0C0C"/>
          <w:sz w:val="22"/>
        </w:rPr>
      </w:pPr>
      <w:r w:rsidRPr="00E0254B">
        <w:rPr>
          <w:rFonts w:cs="Arial"/>
          <w:b/>
          <w:bCs/>
          <w:color w:val="0B0C0C"/>
          <w:sz w:val="22"/>
        </w:rPr>
        <w:t>Integrity</w:t>
      </w:r>
      <w:r w:rsidRPr="00DB2389">
        <w:rPr>
          <w:rFonts w:cs="Arial"/>
          <w:color w:val="0B0C0C"/>
          <w:sz w:val="22"/>
        </w:rPr>
        <w:t xml:space="preserve"> - Holders of public office must avoid placing themselves under any obligation to people or organisations that might try inappropriately to influence them in their work. They should not act or take decisions </w:t>
      </w:r>
      <w:proofErr w:type="gramStart"/>
      <w:r w:rsidRPr="00DB2389">
        <w:rPr>
          <w:rFonts w:cs="Arial"/>
          <w:color w:val="0B0C0C"/>
          <w:sz w:val="22"/>
        </w:rPr>
        <w:t>in order to</w:t>
      </w:r>
      <w:proofErr w:type="gramEnd"/>
      <w:r w:rsidRPr="00DB2389">
        <w:rPr>
          <w:rFonts w:cs="Arial"/>
          <w:color w:val="0B0C0C"/>
          <w:sz w:val="22"/>
        </w:rPr>
        <w:t xml:space="preserve"> gain financial or other material benefits for themselves, their family, or their friends. They must declare and resolve any interests and relationships.</w:t>
      </w:r>
    </w:p>
    <w:p w14:paraId="111AD3A4" w14:textId="77777777" w:rsidR="00D842DB" w:rsidRPr="00DB2389" w:rsidRDefault="00D842DB" w:rsidP="00D842DB">
      <w:pPr>
        <w:rPr>
          <w:rFonts w:cs="Arial"/>
          <w:color w:val="0B0C0C"/>
          <w:sz w:val="22"/>
        </w:rPr>
      </w:pPr>
    </w:p>
    <w:p w14:paraId="4D35E570" w14:textId="77777777" w:rsidR="00D842DB" w:rsidRPr="00DB2389" w:rsidRDefault="00D842DB" w:rsidP="00D842DB">
      <w:pPr>
        <w:rPr>
          <w:rFonts w:cs="Arial"/>
          <w:color w:val="0B0C0C"/>
          <w:sz w:val="22"/>
        </w:rPr>
      </w:pPr>
      <w:r w:rsidRPr="00E0254B">
        <w:rPr>
          <w:rFonts w:cs="Arial"/>
          <w:b/>
          <w:bCs/>
          <w:color w:val="0B0C0C"/>
          <w:sz w:val="22"/>
        </w:rPr>
        <w:t>Objectivity</w:t>
      </w:r>
      <w:r w:rsidRPr="00DB2389">
        <w:rPr>
          <w:rFonts w:cs="Arial"/>
          <w:color w:val="0B0C0C"/>
          <w:sz w:val="22"/>
        </w:rPr>
        <w:t xml:space="preserve"> - Holders of public office must act and take decisions impartially, fairly and on merit, using the best evidence and without discrimination or bias.</w:t>
      </w:r>
    </w:p>
    <w:p w14:paraId="27AFCFA2" w14:textId="77777777" w:rsidR="00D842DB" w:rsidRPr="00DB2389" w:rsidRDefault="00D842DB" w:rsidP="00D842DB">
      <w:pPr>
        <w:rPr>
          <w:rFonts w:cs="Arial"/>
          <w:color w:val="0B0C0C"/>
          <w:sz w:val="22"/>
        </w:rPr>
      </w:pPr>
    </w:p>
    <w:p w14:paraId="1EBD3A71" w14:textId="77777777" w:rsidR="00D842DB" w:rsidRPr="00DB2389" w:rsidRDefault="00D842DB" w:rsidP="00D842DB">
      <w:pPr>
        <w:rPr>
          <w:rFonts w:cs="Arial"/>
          <w:color w:val="0B0C0C"/>
          <w:sz w:val="22"/>
        </w:rPr>
      </w:pPr>
      <w:r w:rsidRPr="00E0254B">
        <w:rPr>
          <w:rFonts w:cs="Arial"/>
          <w:b/>
          <w:bCs/>
          <w:color w:val="0B0C0C"/>
          <w:sz w:val="22"/>
        </w:rPr>
        <w:t>Accountability</w:t>
      </w:r>
      <w:r w:rsidRPr="00DB2389">
        <w:rPr>
          <w:rFonts w:cs="Arial"/>
          <w:color w:val="0B0C0C"/>
          <w:sz w:val="22"/>
        </w:rPr>
        <w:t xml:space="preserve"> - Holders of public office are accountable to the public for their decisions and actions and must submit themselves to the scrutiny necessary to ensure this.</w:t>
      </w:r>
    </w:p>
    <w:p w14:paraId="5C77CA8E" w14:textId="77777777" w:rsidR="00D842DB" w:rsidRPr="00DB2389" w:rsidRDefault="00D842DB" w:rsidP="00D842DB">
      <w:pPr>
        <w:rPr>
          <w:rFonts w:cs="Arial"/>
          <w:color w:val="0B0C0C"/>
          <w:sz w:val="22"/>
        </w:rPr>
      </w:pPr>
    </w:p>
    <w:p w14:paraId="7AA28AB1" w14:textId="77777777" w:rsidR="00D842DB" w:rsidRPr="00DB2389" w:rsidRDefault="00D842DB" w:rsidP="00D842DB">
      <w:pPr>
        <w:rPr>
          <w:rFonts w:cs="Arial"/>
          <w:color w:val="0B0C0C"/>
          <w:sz w:val="22"/>
        </w:rPr>
      </w:pPr>
      <w:r w:rsidRPr="00E0254B">
        <w:rPr>
          <w:rFonts w:cs="Arial"/>
          <w:b/>
          <w:bCs/>
          <w:color w:val="0B0C0C"/>
          <w:sz w:val="22"/>
        </w:rPr>
        <w:t>Openness</w:t>
      </w:r>
      <w:r w:rsidRPr="00DB2389">
        <w:rPr>
          <w:rFonts w:cs="Arial"/>
          <w:color w:val="0B0C0C"/>
          <w:sz w:val="22"/>
        </w:rPr>
        <w:t xml:space="preserve"> - Holders of public office should act and take decisions in an open and transparent manner. Information should not be withheld from the public unless there are clear and lawful reasons for so doing.</w:t>
      </w:r>
    </w:p>
    <w:p w14:paraId="48AF91BA" w14:textId="77777777" w:rsidR="00D842DB" w:rsidRPr="00DB2389" w:rsidRDefault="00D842DB" w:rsidP="00D842DB">
      <w:pPr>
        <w:rPr>
          <w:rFonts w:cs="Arial"/>
          <w:color w:val="0B0C0C"/>
          <w:sz w:val="22"/>
        </w:rPr>
      </w:pPr>
    </w:p>
    <w:p w14:paraId="127655EE" w14:textId="77777777" w:rsidR="00D842DB" w:rsidRPr="00DB2389" w:rsidRDefault="00D842DB" w:rsidP="00D842DB">
      <w:pPr>
        <w:rPr>
          <w:rFonts w:cs="Arial"/>
          <w:color w:val="0B0C0C"/>
          <w:sz w:val="22"/>
        </w:rPr>
      </w:pPr>
      <w:r w:rsidRPr="00E0254B">
        <w:rPr>
          <w:rFonts w:cs="Arial"/>
          <w:b/>
          <w:bCs/>
          <w:color w:val="0B0C0C"/>
          <w:sz w:val="22"/>
        </w:rPr>
        <w:t>Honesty</w:t>
      </w:r>
      <w:r w:rsidRPr="00DB2389">
        <w:rPr>
          <w:rFonts w:cs="Arial"/>
          <w:color w:val="0B0C0C"/>
          <w:sz w:val="22"/>
        </w:rPr>
        <w:t xml:space="preserve"> - Holders of public office should be truthful.</w:t>
      </w:r>
    </w:p>
    <w:p w14:paraId="60CB3844" w14:textId="77777777" w:rsidR="00D842DB" w:rsidRPr="00DB2389" w:rsidRDefault="00D842DB" w:rsidP="00D842DB">
      <w:pPr>
        <w:rPr>
          <w:rFonts w:cs="Arial"/>
          <w:color w:val="0B0C0C"/>
          <w:sz w:val="22"/>
        </w:rPr>
      </w:pPr>
    </w:p>
    <w:p w14:paraId="6F3A7A5E" w14:textId="77777777" w:rsidR="00D842DB" w:rsidRPr="00DB2389" w:rsidRDefault="00D842DB" w:rsidP="00D842DB">
      <w:pPr>
        <w:rPr>
          <w:rFonts w:cs="Arial"/>
          <w:color w:val="0B0C0C"/>
          <w:sz w:val="22"/>
        </w:rPr>
      </w:pPr>
      <w:r w:rsidRPr="00E0254B">
        <w:rPr>
          <w:rFonts w:cs="Arial"/>
          <w:b/>
          <w:bCs/>
          <w:color w:val="0B0C0C"/>
          <w:sz w:val="22"/>
        </w:rPr>
        <w:t>Leadership</w:t>
      </w:r>
      <w:r w:rsidRPr="00DB2389">
        <w:rPr>
          <w:rFonts w:cs="Arial"/>
          <w:color w:val="0B0C0C"/>
          <w:sz w:val="22"/>
        </w:rPr>
        <w:t xml:space="preserve"> - Holders of public office should exhibit these principles in their own behaviour and treat others with respect. They should actively promote and robustly support the principles and challenge poor behaviour wherever it occurs.</w:t>
      </w:r>
    </w:p>
    <w:p w14:paraId="3175570B" w14:textId="77777777" w:rsidR="00D842DB" w:rsidRPr="00DB2389" w:rsidRDefault="00D842DB" w:rsidP="00D842DB">
      <w:pPr>
        <w:rPr>
          <w:sz w:val="22"/>
        </w:rPr>
      </w:pPr>
    </w:p>
    <w:p w14:paraId="7D99143D" w14:textId="77777777" w:rsidR="00D842DB" w:rsidRDefault="00D842DB" w:rsidP="00D842DB">
      <w:pPr>
        <w:rPr>
          <w:rFonts w:asciiTheme="minorHAnsi" w:hAnsiTheme="minorHAnsi"/>
          <w:sz w:val="22"/>
        </w:rPr>
      </w:pPr>
      <w:r w:rsidRPr="3FC6400C">
        <w:rPr>
          <w:rFonts w:asciiTheme="minorHAnsi" w:hAnsiTheme="minorHAnsi"/>
          <w:sz w:val="22"/>
        </w:rPr>
        <w:br w:type="page"/>
      </w:r>
    </w:p>
    <w:p w14:paraId="3D989A6C" w14:textId="77777777" w:rsidR="00D842DB" w:rsidRDefault="00D842DB" w:rsidP="0748E297">
      <w:pPr>
        <w:pStyle w:val="Heading1"/>
      </w:pPr>
    </w:p>
    <w:p w14:paraId="10CBAC28" w14:textId="3E5E2AB1" w:rsidR="00172D9F" w:rsidRPr="003E0590" w:rsidRDefault="00172D9F" w:rsidP="0748E297">
      <w:pPr>
        <w:pStyle w:val="Heading1"/>
      </w:pPr>
      <w:bookmarkStart w:id="3" w:name="_Hlk160531946"/>
      <w:r>
        <w:t>The Golden Triangle</w:t>
      </w:r>
    </w:p>
    <w:bookmarkEnd w:id="3"/>
    <w:p w14:paraId="50ED9B6D" w14:textId="76D00898" w:rsidR="0748E297" w:rsidRDefault="0748E297" w:rsidP="0748E297"/>
    <w:p w14:paraId="7D15743E" w14:textId="77777777" w:rsidR="00172D9F" w:rsidRDefault="00172D9F" w:rsidP="0748E297">
      <w:pPr>
        <w:rPr>
          <w:sz w:val="22"/>
        </w:rPr>
      </w:pPr>
    </w:p>
    <w:p w14:paraId="606DA642" w14:textId="16AB33B2" w:rsidR="00172D9F" w:rsidRPr="00924966" w:rsidRDefault="00375CF7" w:rsidP="0748E297">
      <w:pPr>
        <w:rPr>
          <w:sz w:val="22"/>
        </w:rPr>
      </w:pPr>
      <w:r w:rsidRPr="0748E297">
        <w:rPr>
          <w:sz w:val="22"/>
        </w:rPr>
        <w:t>Through working together, the</w:t>
      </w:r>
      <w:r w:rsidR="00C90875" w:rsidRPr="0748E297">
        <w:rPr>
          <w:sz w:val="22"/>
        </w:rPr>
        <w:t xml:space="preserve"> roles </w:t>
      </w:r>
      <w:r w:rsidRPr="0748E297">
        <w:rPr>
          <w:sz w:val="22"/>
        </w:rPr>
        <w:t>ensur</w:t>
      </w:r>
      <w:r w:rsidR="00C90875" w:rsidRPr="0748E297">
        <w:rPr>
          <w:sz w:val="22"/>
        </w:rPr>
        <w:t>e</w:t>
      </w:r>
      <w:r w:rsidRPr="0748E297">
        <w:rPr>
          <w:sz w:val="22"/>
        </w:rPr>
        <w:t xml:space="preserve"> good administrative, </w:t>
      </w:r>
      <w:proofErr w:type="gramStart"/>
      <w:r w:rsidRPr="0748E297">
        <w:rPr>
          <w:sz w:val="22"/>
        </w:rPr>
        <w:t>financial</w:t>
      </w:r>
      <w:proofErr w:type="gramEnd"/>
      <w:r w:rsidRPr="0748E297">
        <w:rPr>
          <w:sz w:val="22"/>
        </w:rPr>
        <w:t xml:space="preserve"> and ethical governance of a local authority in the exercise of its </w:t>
      </w:r>
      <w:r w:rsidR="00DB5722" w:rsidRPr="0748E297">
        <w:rPr>
          <w:sz w:val="22"/>
        </w:rPr>
        <w:t>functions. The</w:t>
      </w:r>
      <w:r w:rsidR="00172D9F" w:rsidRPr="0748E297">
        <w:rPr>
          <w:sz w:val="22"/>
        </w:rPr>
        <w:t xml:space="preserve"> statutory officers are </w:t>
      </w:r>
      <w:r w:rsidR="00EF50A0">
        <w:rPr>
          <w:sz w:val="22"/>
        </w:rPr>
        <w:t>expected to advise clearly</w:t>
      </w:r>
      <w:r w:rsidR="0045225A">
        <w:rPr>
          <w:sz w:val="22"/>
        </w:rPr>
        <w:t xml:space="preserve"> with </w:t>
      </w:r>
      <w:r w:rsidR="00FB7686">
        <w:rPr>
          <w:sz w:val="22"/>
        </w:rPr>
        <w:t>impartiality</w:t>
      </w:r>
      <w:r w:rsidR="0045225A">
        <w:rPr>
          <w:sz w:val="22"/>
        </w:rPr>
        <w:t xml:space="preserve"> and </w:t>
      </w:r>
      <w:r w:rsidR="00260243">
        <w:rPr>
          <w:sz w:val="22"/>
        </w:rPr>
        <w:t xml:space="preserve">integrity. This </w:t>
      </w:r>
      <w:r w:rsidR="009B13E0">
        <w:rPr>
          <w:sz w:val="22"/>
        </w:rPr>
        <w:t>can mean delivering challenging messages which makes it more important the three</w:t>
      </w:r>
      <w:r w:rsidR="00172D9F" w:rsidRPr="0748E297">
        <w:rPr>
          <w:sz w:val="22"/>
        </w:rPr>
        <w:t xml:space="preserve"> work closely together </w:t>
      </w:r>
      <w:r w:rsidR="657E649C" w:rsidRPr="0748E297">
        <w:rPr>
          <w:sz w:val="22"/>
        </w:rPr>
        <w:t>to</w:t>
      </w:r>
      <w:r w:rsidR="00172D9F" w:rsidRPr="0748E297">
        <w:rPr>
          <w:sz w:val="22"/>
        </w:rPr>
        <w:t xml:space="preserve"> connect properly with key </w:t>
      </w:r>
      <w:r w:rsidRPr="0748E297">
        <w:rPr>
          <w:sz w:val="22"/>
        </w:rPr>
        <w:t>stakeholders across</w:t>
      </w:r>
      <w:r w:rsidR="00172D9F" w:rsidRPr="0748E297">
        <w:rPr>
          <w:sz w:val="22"/>
        </w:rPr>
        <w:t xml:space="preserve"> the authority. For this </w:t>
      </w:r>
      <w:r w:rsidRPr="0748E297">
        <w:rPr>
          <w:sz w:val="22"/>
        </w:rPr>
        <w:t>reason,</w:t>
      </w:r>
      <w:r w:rsidR="00172D9F" w:rsidRPr="0748E297">
        <w:rPr>
          <w:sz w:val="22"/>
        </w:rPr>
        <w:t xml:space="preserve"> they are often referred to collectively as the governance ‘golden triangle’. </w:t>
      </w:r>
    </w:p>
    <w:p w14:paraId="564CEEAF" w14:textId="77777777" w:rsidR="00172D9F" w:rsidRPr="00924966" w:rsidRDefault="00172D9F" w:rsidP="0748E297">
      <w:pPr>
        <w:rPr>
          <w:sz w:val="22"/>
        </w:rPr>
      </w:pPr>
    </w:p>
    <w:p w14:paraId="135B23BC" w14:textId="356832F2" w:rsidR="00A25817" w:rsidRPr="00924966" w:rsidRDefault="008F5D4B" w:rsidP="0748E297">
      <w:pPr>
        <w:rPr>
          <w:sz w:val="22"/>
        </w:rPr>
      </w:pPr>
      <w:r w:rsidRPr="0748E297">
        <w:rPr>
          <w:sz w:val="22"/>
        </w:rPr>
        <w:t xml:space="preserve">The object of this Code is to assist the three officers and their authorities in maximising joint working arrangements to best effect. They must take their responsibilities seriously and apply their thinking in practice to a host of new situations, </w:t>
      </w:r>
      <w:r w:rsidR="008C229A" w:rsidRPr="0748E297">
        <w:rPr>
          <w:sz w:val="22"/>
        </w:rPr>
        <w:t>variables,</w:t>
      </w:r>
      <w:r w:rsidRPr="0748E297">
        <w:rPr>
          <w:sz w:val="22"/>
        </w:rPr>
        <w:t xml:space="preserve"> and grey areas. This Code aims to assist the officers in the exercise of their discretion and their relationship with each other, the </w:t>
      </w:r>
      <w:r w:rsidR="00DB5722" w:rsidRPr="0748E297">
        <w:rPr>
          <w:sz w:val="22"/>
        </w:rPr>
        <w:t>authority,</w:t>
      </w:r>
      <w:r w:rsidRPr="0748E297">
        <w:rPr>
          <w:sz w:val="22"/>
        </w:rPr>
        <w:t xml:space="preserve"> and key agencies such as the auditor.</w:t>
      </w:r>
      <w:r w:rsidR="0059275D">
        <w:rPr>
          <w:sz w:val="22"/>
        </w:rPr>
        <w:t xml:space="preserve"> </w:t>
      </w:r>
      <w:r w:rsidR="00C4319B" w:rsidRPr="0748E297">
        <w:rPr>
          <w:sz w:val="22"/>
        </w:rPr>
        <w:t xml:space="preserve">Working together is key. </w:t>
      </w:r>
    </w:p>
    <w:p w14:paraId="2A768FBB" w14:textId="77777777" w:rsidR="00A25817" w:rsidRPr="00924966" w:rsidRDefault="00A25817" w:rsidP="0748E297">
      <w:pPr>
        <w:rPr>
          <w:sz w:val="22"/>
        </w:rPr>
      </w:pPr>
    </w:p>
    <w:p w14:paraId="6EE6611A" w14:textId="614988AC" w:rsidR="009A4156" w:rsidRPr="00924966" w:rsidRDefault="00A25817" w:rsidP="3FC6400C">
      <w:pPr>
        <w:rPr>
          <w:sz w:val="22"/>
        </w:rPr>
      </w:pPr>
      <w:r w:rsidRPr="3FC6400C">
        <w:rPr>
          <w:sz w:val="22"/>
        </w:rPr>
        <w:t xml:space="preserve">In supporting their members, Solace, CIPFA and LLG </w:t>
      </w:r>
      <w:r w:rsidR="00FF6C84" w:rsidRPr="3FC6400C">
        <w:rPr>
          <w:sz w:val="22"/>
        </w:rPr>
        <w:t xml:space="preserve">have </w:t>
      </w:r>
      <w:r w:rsidRPr="3FC6400C">
        <w:rPr>
          <w:sz w:val="22"/>
        </w:rPr>
        <w:t xml:space="preserve">distinct sets </w:t>
      </w:r>
      <w:r w:rsidR="00FF6C84" w:rsidRPr="3FC6400C">
        <w:rPr>
          <w:sz w:val="22"/>
        </w:rPr>
        <w:t xml:space="preserve">of professional standards and guidance </w:t>
      </w:r>
      <w:r w:rsidRPr="3FC6400C">
        <w:rPr>
          <w:sz w:val="22"/>
        </w:rPr>
        <w:t xml:space="preserve">to assist </w:t>
      </w:r>
      <w:r w:rsidR="009A4156" w:rsidRPr="3FC6400C">
        <w:rPr>
          <w:sz w:val="22"/>
        </w:rPr>
        <w:t xml:space="preserve">the </w:t>
      </w:r>
      <w:r w:rsidR="00736141" w:rsidRPr="3FC6400C">
        <w:rPr>
          <w:sz w:val="22"/>
        </w:rPr>
        <w:t xml:space="preserve">chief </w:t>
      </w:r>
      <w:r w:rsidR="6D518154" w:rsidRPr="3FC6400C">
        <w:rPr>
          <w:sz w:val="22"/>
        </w:rPr>
        <w:t>executive,</w:t>
      </w:r>
      <w:r w:rsidR="009A4156" w:rsidRPr="3FC6400C">
        <w:rPr>
          <w:sz w:val="22"/>
        </w:rPr>
        <w:t xml:space="preserve"> chief finance officer and the monitoring officer</w:t>
      </w:r>
      <w:r w:rsidR="00E27837" w:rsidRPr="3FC6400C">
        <w:rPr>
          <w:sz w:val="22"/>
        </w:rPr>
        <w:t xml:space="preserve">. </w:t>
      </w:r>
      <w:r w:rsidR="009A4156" w:rsidRPr="3FC6400C">
        <w:rPr>
          <w:sz w:val="22"/>
        </w:rPr>
        <w:t>F</w:t>
      </w:r>
      <w:r w:rsidR="00C30E7C" w:rsidRPr="3FC6400C">
        <w:rPr>
          <w:sz w:val="22"/>
        </w:rPr>
        <w:t>or example:</w:t>
      </w:r>
      <w:r w:rsidR="009A4156" w:rsidRPr="3FC6400C">
        <w:rPr>
          <w:sz w:val="22"/>
        </w:rPr>
        <w:t xml:space="preserve"> </w:t>
      </w:r>
    </w:p>
    <w:p w14:paraId="35569013" w14:textId="36AE50A0" w:rsidR="0748E297" w:rsidRDefault="0748E297" w:rsidP="0748E297">
      <w:pPr>
        <w:rPr>
          <w:sz w:val="22"/>
        </w:rPr>
      </w:pPr>
    </w:p>
    <w:p w14:paraId="17281311" w14:textId="3B75CF8C" w:rsidR="009A4156" w:rsidRPr="00924966" w:rsidRDefault="009A4156" w:rsidP="0748E297">
      <w:pPr>
        <w:pStyle w:val="ListParagraph"/>
        <w:numPr>
          <w:ilvl w:val="0"/>
          <w:numId w:val="18"/>
        </w:numPr>
        <w:rPr>
          <w:rFonts w:asciiTheme="minorHAnsi" w:eastAsiaTheme="minorEastAsia" w:hAnsiTheme="minorHAnsi"/>
          <w:sz w:val="22"/>
          <w:szCs w:val="22"/>
        </w:rPr>
      </w:pPr>
      <w:r w:rsidRPr="0748E297">
        <w:rPr>
          <w:rFonts w:asciiTheme="minorHAnsi" w:eastAsiaTheme="minorEastAsia" w:hAnsiTheme="minorHAnsi"/>
          <w:sz w:val="22"/>
          <w:szCs w:val="22"/>
        </w:rPr>
        <w:t xml:space="preserve">Solace </w:t>
      </w:r>
      <w:r w:rsidR="00AB0BBA" w:rsidRPr="0748E297">
        <w:rPr>
          <w:rFonts w:asciiTheme="minorHAnsi" w:eastAsiaTheme="minorEastAsia" w:hAnsiTheme="minorHAnsi"/>
          <w:sz w:val="22"/>
          <w:szCs w:val="22"/>
        </w:rPr>
        <w:t xml:space="preserve">has established </w:t>
      </w:r>
      <w:r w:rsidRPr="0748E297">
        <w:rPr>
          <w:rFonts w:asciiTheme="minorHAnsi" w:eastAsiaTheme="minorEastAsia" w:hAnsiTheme="minorHAnsi"/>
          <w:sz w:val="22"/>
          <w:szCs w:val="22"/>
        </w:rPr>
        <w:t>the ‘Local Government Chief Executives' Development Hub’</w:t>
      </w:r>
      <w:r w:rsidR="00AB0BBA" w:rsidRPr="0748E297">
        <w:rPr>
          <w:rFonts w:asciiTheme="minorHAnsi" w:eastAsiaTheme="minorEastAsia" w:hAnsiTheme="minorHAnsi"/>
          <w:sz w:val="22"/>
          <w:szCs w:val="22"/>
        </w:rPr>
        <w:t xml:space="preserve"> as part of the chief executive training and development </w:t>
      </w:r>
      <w:r w:rsidR="000308DD" w:rsidRPr="0748E297">
        <w:rPr>
          <w:rFonts w:asciiTheme="minorHAnsi" w:eastAsiaTheme="minorEastAsia" w:hAnsiTheme="minorHAnsi"/>
          <w:sz w:val="22"/>
          <w:szCs w:val="22"/>
        </w:rPr>
        <w:t>programme.</w:t>
      </w:r>
      <w:r w:rsidRPr="0748E297">
        <w:rPr>
          <w:rFonts w:asciiTheme="minorHAnsi" w:eastAsiaTheme="minorEastAsia" w:hAnsiTheme="minorHAnsi"/>
          <w:sz w:val="22"/>
          <w:szCs w:val="22"/>
        </w:rPr>
        <w:t xml:space="preserve"> </w:t>
      </w:r>
    </w:p>
    <w:p w14:paraId="777026F3" w14:textId="77777777" w:rsidR="009A4156" w:rsidRPr="00924966" w:rsidRDefault="009A4156" w:rsidP="0748E297">
      <w:pPr>
        <w:pStyle w:val="ListParagraph"/>
        <w:numPr>
          <w:ilvl w:val="0"/>
          <w:numId w:val="18"/>
        </w:numPr>
        <w:rPr>
          <w:rFonts w:asciiTheme="minorHAnsi" w:eastAsiaTheme="minorEastAsia" w:hAnsiTheme="minorHAnsi"/>
          <w:sz w:val="22"/>
          <w:szCs w:val="22"/>
        </w:rPr>
      </w:pPr>
      <w:r w:rsidRPr="0748E297">
        <w:rPr>
          <w:rFonts w:asciiTheme="minorHAnsi" w:eastAsiaTheme="minorEastAsia" w:hAnsiTheme="minorHAnsi"/>
          <w:sz w:val="22"/>
          <w:szCs w:val="22"/>
        </w:rPr>
        <w:t>CIPFA have issued a ‘Statement on the role of the Chief Finance Officer in Local Government’ and an accompanying briefing on ‘Balancing local authority budgets and section 114 notices</w:t>
      </w:r>
      <w:r w:rsidR="00426416" w:rsidRPr="0748E297">
        <w:rPr>
          <w:rFonts w:asciiTheme="minorHAnsi" w:eastAsiaTheme="minorEastAsia" w:hAnsiTheme="minorHAnsi"/>
          <w:sz w:val="22"/>
          <w:szCs w:val="22"/>
        </w:rPr>
        <w:t>;</w:t>
      </w:r>
      <w:r w:rsidRPr="0748E297">
        <w:rPr>
          <w:rFonts w:asciiTheme="minorHAnsi" w:eastAsiaTheme="minorEastAsia" w:hAnsiTheme="minorHAnsi"/>
          <w:sz w:val="22"/>
          <w:szCs w:val="22"/>
        </w:rPr>
        <w:t xml:space="preserve"> and </w:t>
      </w:r>
    </w:p>
    <w:p w14:paraId="249325D3" w14:textId="4A40D979" w:rsidR="00C30E7C" w:rsidRPr="00924966" w:rsidRDefault="009A4156" w:rsidP="0748E297">
      <w:pPr>
        <w:pStyle w:val="ListParagraph"/>
        <w:numPr>
          <w:ilvl w:val="0"/>
          <w:numId w:val="18"/>
        </w:numPr>
        <w:rPr>
          <w:rFonts w:asciiTheme="minorHAnsi" w:eastAsiaTheme="minorEastAsia" w:hAnsiTheme="minorHAnsi"/>
          <w:sz w:val="22"/>
          <w:szCs w:val="22"/>
        </w:rPr>
      </w:pPr>
      <w:r w:rsidRPr="0748E297">
        <w:rPr>
          <w:rFonts w:asciiTheme="minorHAnsi" w:eastAsiaTheme="minorEastAsia" w:hAnsiTheme="minorHAnsi"/>
          <w:sz w:val="22"/>
          <w:szCs w:val="22"/>
        </w:rPr>
        <w:t xml:space="preserve">LLG have produced a ‘Monitoring Officer Protocol’, adopted by many local authorities, and published a ‘Monitoring Officer Handbook’ alongside other </w:t>
      </w:r>
      <w:r w:rsidR="00C30E7C" w:rsidRPr="0748E297">
        <w:rPr>
          <w:rFonts w:asciiTheme="minorHAnsi" w:eastAsiaTheme="minorEastAsia" w:hAnsiTheme="minorHAnsi"/>
          <w:sz w:val="22"/>
          <w:szCs w:val="22"/>
        </w:rPr>
        <w:t xml:space="preserve">relevant </w:t>
      </w:r>
      <w:r w:rsidRPr="0748E297">
        <w:rPr>
          <w:rFonts w:asciiTheme="minorHAnsi" w:eastAsiaTheme="minorEastAsia" w:hAnsiTheme="minorHAnsi"/>
          <w:sz w:val="22"/>
          <w:szCs w:val="22"/>
        </w:rPr>
        <w:t xml:space="preserve">materials such as the </w:t>
      </w:r>
      <w:r w:rsidR="00C30E7C" w:rsidRPr="0748E297">
        <w:rPr>
          <w:rFonts w:asciiTheme="minorHAnsi" w:eastAsiaTheme="minorEastAsia" w:hAnsiTheme="minorHAnsi"/>
          <w:sz w:val="22"/>
          <w:szCs w:val="22"/>
        </w:rPr>
        <w:t xml:space="preserve">‘Code of </w:t>
      </w:r>
      <w:r w:rsidR="00335843" w:rsidRPr="0748E297">
        <w:rPr>
          <w:rFonts w:asciiTheme="minorHAnsi" w:eastAsiaTheme="minorEastAsia" w:hAnsiTheme="minorHAnsi"/>
          <w:sz w:val="22"/>
          <w:szCs w:val="22"/>
        </w:rPr>
        <w:t>Governance</w:t>
      </w:r>
      <w:r w:rsidR="00C30E7C" w:rsidRPr="0748E297">
        <w:rPr>
          <w:rFonts w:asciiTheme="minorHAnsi" w:eastAsiaTheme="minorEastAsia" w:hAnsiTheme="minorHAnsi"/>
          <w:sz w:val="22"/>
          <w:szCs w:val="22"/>
        </w:rPr>
        <w:t xml:space="preserve"> on the Governance of Council Interests in Companies’</w:t>
      </w:r>
      <w:r w:rsidR="009C22C8">
        <w:rPr>
          <w:rFonts w:asciiTheme="minorHAnsi" w:eastAsiaTheme="minorEastAsia" w:hAnsiTheme="minorHAnsi"/>
          <w:sz w:val="22"/>
          <w:szCs w:val="22"/>
        </w:rPr>
        <w:t>, and have developed LLG Inspire to develop the Monitoring Officers of the future.</w:t>
      </w:r>
    </w:p>
    <w:p w14:paraId="3C1ED8B5" w14:textId="77777777" w:rsidR="00426416" w:rsidRPr="00924966" w:rsidRDefault="00426416" w:rsidP="0748E297">
      <w:pPr>
        <w:rPr>
          <w:sz w:val="22"/>
        </w:rPr>
      </w:pPr>
    </w:p>
    <w:p w14:paraId="316C0119" w14:textId="0355D121" w:rsidR="00E10659" w:rsidRDefault="00426416" w:rsidP="0748E297">
      <w:pPr>
        <w:rPr>
          <w:sz w:val="22"/>
        </w:rPr>
      </w:pPr>
      <w:r w:rsidRPr="0748E297">
        <w:rPr>
          <w:sz w:val="22"/>
        </w:rPr>
        <w:t xml:space="preserve">The </w:t>
      </w:r>
      <w:r w:rsidR="007B55C9" w:rsidRPr="0748E297">
        <w:rPr>
          <w:sz w:val="22"/>
        </w:rPr>
        <w:t xml:space="preserve">Code </w:t>
      </w:r>
      <w:r w:rsidR="00863F4E" w:rsidRPr="0748E297">
        <w:rPr>
          <w:sz w:val="22"/>
        </w:rPr>
        <w:t xml:space="preserve">is recognised by Solace, CIPFA and LLG. Members are expected to uphold the </w:t>
      </w:r>
      <w:r w:rsidR="00E0254B">
        <w:rPr>
          <w:sz w:val="22"/>
        </w:rPr>
        <w:t>seven</w:t>
      </w:r>
      <w:r w:rsidR="00863F4E" w:rsidRPr="0748E297">
        <w:rPr>
          <w:sz w:val="22"/>
        </w:rPr>
        <w:t xml:space="preserve"> principles</w:t>
      </w:r>
      <w:r w:rsidR="00940F7A" w:rsidRPr="0748E297">
        <w:rPr>
          <w:sz w:val="22"/>
        </w:rPr>
        <w:t xml:space="preserve">, which </w:t>
      </w:r>
      <w:r w:rsidR="00863F4E" w:rsidRPr="0748E297">
        <w:rPr>
          <w:sz w:val="22"/>
        </w:rPr>
        <w:t xml:space="preserve">set </w:t>
      </w:r>
      <w:r w:rsidR="00940F7A" w:rsidRPr="0748E297">
        <w:rPr>
          <w:sz w:val="22"/>
        </w:rPr>
        <w:t xml:space="preserve">requirements </w:t>
      </w:r>
      <w:r w:rsidR="00863F4E" w:rsidRPr="0748E297">
        <w:rPr>
          <w:sz w:val="22"/>
        </w:rPr>
        <w:t>for</w:t>
      </w:r>
      <w:r w:rsidR="00940F7A" w:rsidRPr="0748E297">
        <w:rPr>
          <w:sz w:val="22"/>
        </w:rPr>
        <w:t xml:space="preserve"> individual officers and their authorities. </w:t>
      </w:r>
    </w:p>
    <w:p w14:paraId="6491084B" w14:textId="77777777" w:rsidR="003E48D5" w:rsidRDefault="003E48D5" w:rsidP="0748E297">
      <w:pPr>
        <w:rPr>
          <w:sz w:val="22"/>
        </w:rPr>
      </w:pPr>
    </w:p>
    <w:p w14:paraId="4E57CCCC" w14:textId="77777777" w:rsidR="00DB2C34" w:rsidRDefault="00DB2C34" w:rsidP="0748E297">
      <w:pPr>
        <w:rPr>
          <w:sz w:val="22"/>
        </w:rPr>
      </w:pPr>
    </w:p>
    <w:p w14:paraId="7550078B" w14:textId="2E2CB398" w:rsidR="3FC6400C" w:rsidRDefault="3FC6400C">
      <w:r>
        <w:br w:type="page"/>
      </w:r>
    </w:p>
    <w:p w14:paraId="2F24FC97" w14:textId="77777777" w:rsidR="00D842DB" w:rsidRDefault="00D842DB" w:rsidP="00E16DB7">
      <w:pPr>
        <w:pStyle w:val="Heading1"/>
      </w:pPr>
    </w:p>
    <w:p w14:paraId="4E286D42" w14:textId="6B4E1FC0" w:rsidR="00E16DB7" w:rsidRDefault="00E16DB7" w:rsidP="00E16DB7">
      <w:pPr>
        <w:pStyle w:val="Heading1"/>
      </w:pPr>
      <w:bookmarkStart w:id="4" w:name="_Hlk160531976"/>
      <w:r>
        <w:t xml:space="preserve">The </w:t>
      </w:r>
      <w:r w:rsidR="00E0254B">
        <w:t>Seven</w:t>
      </w:r>
      <w:r>
        <w:t xml:space="preserve"> Principles of the Golden Triangle</w:t>
      </w:r>
    </w:p>
    <w:bookmarkEnd w:id="4"/>
    <w:p w14:paraId="3E111C7D" w14:textId="77777777" w:rsidR="00BB2267" w:rsidRPr="004B6BCB" w:rsidRDefault="00BB2267" w:rsidP="00BB2267">
      <w:pPr>
        <w:rPr>
          <w:sz w:val="22"/>
        </w:rPr>
      </w:pPr>
    </w:p>
    <w:p w14:paraId="56B3BAFD" w14:textId="3367008C" w:rsidR="009F1CEF" w:rsidRPr="004B6BCB" w:rsidRDefault="00BB2267" w:rsidP="00BB2267">
      <w:pPr>
        <w:rPr>
          <w:sz w:val="22"/>
        </w:rPr>
      </w:pPr>
      <w:r w:rsidRPr="004B6BCB">
        <w:rPr>
          <w:sz w:val="22"/>
        </w:rPr>
        <w:t xml:space="preserve">While the seven principles </w:t>
      </w:r>
      <w:r w:rsidR="00D207AE" w:rsidRPr="004B6BCB">
        <w:rPr>
          <w:sz w:val="22"/>
        </w:rPr>
        <w:t xml:space="preserve">of public life apply to all public office holders and indeed all </w:t>
      </w:r>
      <w:r w:rsidR="008078D8" w:rsidRPr="004B6BCB">
        <w:rPr>
          <w:sz w:val="22"/>
        </w:rPr>
        <w:t xml:space="preserve">those in other sectors delivering public services, </w:t>
      </w:r>
      <w:r w:rsidR="00C83441" w:rsidRPr="004B6BCB">
        <w:rPr>
          <w:sz w:val="22"/>
        </w:rPr>
        <w:t xml:space="preserve">expectations of </w:t>
      </w:r>
      <w:r w:rsidR="008078D8" w:rsidRPr="004B6BCB">
        <w:rPr>
          <w:sz w:val="22"/>
        </w:rPr>
        <w:t xml:space="preserve">the </w:t>
      </w:r>
      <w:r w:rsidR="0035711C" w:rsidRPr="004B6BCB">
        <w:rPr>
          <w:sz w:val="22"/>
        </w:rPr>
        <w:t xml:space="preserve">three statutory officers in local authorities </w:t>
      </w:r>
      <w:r w:rsidR="00C83441" w:rsidRPr="004B6BCB">
        <w:rPr>
          <w:sz w:val="22"/>
        </w:rPr>
        <w:t xml:space="preserve">go further. </w:t>
      </w:r>
      <w:r w:rsidR="00C55E98" w:rsidRPr="004B6BCB">
        <w:rPr>
          <w:sz w:val="22"/>
        </w:rPr>
        <w:t>To support th</w:t>
      </w:r>
      <w:r w:rsidR="000C5228">
        <w:rPr>
          <w:sz w:val="22"/>
        </w:rPr>
        <w:t xml:space="preserve">ese </w:t>
      </w:r>
      <w:r w:rsidR="000308DD" w:rsidRPr="004B6BCB">
        <w:rPr>
          <w:sz w:val="22"/>
        </w:rPr>
        <w:t>officers,</w:t>
      </w:r>
      <w:r w:rsidR="00C55E98" w:rsidRPr="004B6BCB">
        <w:rPr>
          <w:sz w:val="22"/>
        </w:rPr>
        <w:t xml:space="preserve"> we set o</w:t>
      </w:r>
      <w:r w:rsidR="00033958" w:rsidRPr="004B6BCB">
        <w:rPr>
          <w:sz w:val="22"/>
        </w:rPr>
        <w:t>ut</w:t>
      </w:r>
      <w:r w:rsidR="00C55E98" w:rsidRPr="004B6BCB">
        <w:rPr>
          <w:sz w:val="22"/>
        </w:rPr>
        <w:t xml:space="preserve"> </w:t>
      </w:r>
      <w:r w:rsidR="00E0254B">
        <w:rPr>
          <w:sz w:val="22"/>
        </w:rPr>
        <w:t>seven</w:t>
      </w:r>
      <w:r w:rsidR="00C55E98" w:rsidRPr="004B6BCB">
        <w:rPr>
          <w:sz w:val="22"/>
        </w:rPr>
        <w:t xml:space="preserve"> principles of the golden triangle</w:t>
      </w:r>
      <w:r w:rsidR="000005DC" w:rsidRPr="004B6BCB">
        <w:rPr>
          <w:sz w:val="22"/>
        </w:rPr>
        <w:t xml:space="preserve">. The principles </w:t>
      </w:r>
      <w:r w:rsidR="00F072E4" w:rsidRPr="004B6BCB">
        <w:rPr>
          <w:sz w:val="22"/>
        </w:rPr>
        <w:t>are intended to provide guidance</w:t>
      </w:r>
      <w:r w:rsidR="005510A5" w:rsidRPr="004B6BCB">
        <w:rPr>
          <w:sz w:val="22"/>
        </w:rPr>
        <w:t xml:space="preserve"> to the three officers concerned, explain the roles</w:t>
      </w:r>
      <w:r w:rsidR="00900F65" w:rsidRPr="004B6BCB">
        <w:rPr>
          <w:sz w:val="22"/>
        </w:rPr>
        <w:t xml:space="preserve"> more clearly to those operating closely with these statutory officers, and provide </w:t>
      </w:r>
      <w:r w:rsidR="007E7118" w:rsidRPr="004B6BCB">
        <w:rPr>
          <w:sz w:val="22"/>
        </w:rPr>
        <w:t>context for conversations about the roles, the requirements and inaction.</w:t>
      </w:r>
    </w:p>
    <w:p w14:paraId="131A68F6" w14:textId="77777777" w:rsidR="009F1CEF" w:rsidRPr="004B6BCB" w:rsidRDefault="009F1CEF" w:rsidP="00BB2267">
      <w:pPr>
        <w:rPr>
          <w:sz w:val="22"/>
        </w:rPr>
      </w:pPr>
    </w:p>
    <w:p w14:paraId="6635EC84" w14:textId="57788916" w:rsidR="00BB2267" w:rsidRPr="004B6BCB" w:rsidRDefault="009F1CEF" w:rsidP="00BB2267">
      <w:pPr>
        <w:rPr>
          <w:sz w:val="22"/>
        </w:rPr>
      </w:pPr>
      <w:r w:rsidRPr="004B6BCB">
        <w:rPr>
          <w:sz w:val="22"/>
        </w:rPr>
        <w:t xml:space="preserve">The </w:t>
      </w:r>
      <w:r w:rsidR="00E0254B">
        <w:rPr>
          <w:sz w:val="22"/>
        </w:rPr>
        <w:t>seven</w:t>
      </w:r>
      <w:r w:rsidRPr="004B6BCB">
        <w:rPr>
          <w:sz w:val="22"/>
        </w:rPr>
        <w:t xml:space="preserve"> principles</w:t>
      </w:r>
      <w:r w:rsidR="006E5F1E">
        <w:rPr>
          <w:sz w:val="22"/>
        </w:rPr>
        <w:t xml:space="preserve"> of the Golden Triangle</w:t>
      </w:r>
      <w:r w:rsidRPr="004B6BCB">
        <w:rPr>
          <w:sz w:val="22"/>
        </w:rPr>
        <w:t xml:space="preserve"> are:</w:t>
      </w:r>
      <w:r w:rsidR="0035711C" w:rsidRPr="004B6BCB">
        <w:rPr>
          <w:sz w:val="22"/>
        </w:rPr>
        <w:t xml:space="preserve"> </w:t>
      </w:r>
    </w:p>
    <w:p w14:paraId="7FF46F2A" w14:textId="77777777" w:rsidR="00E16DB7" w:rsidRDefault="00E16DB7" w:rsidP="00E16DB7"/>
    <w:p w14:paraId="5F599791" w14:textId="77777777" w:rsidR="00E16DB7" w:rsidRPr="00924966" w:rsidRDefault="00E16DB7" w:rsidP="00E16DB7"/>
    <w:p w14:paraId="0B187284" w14:textId="77777777" w:rsidR="00E16DB7" w:rsidRPr="00E0254B" w:rsidRDefault="00E16DB7" w:rsidP="00E16DB7">
      <w:pPr>
        <w:pStyle w:val="ListParagraph"/>
        <w:numPr>
          <w:ilvl w:val="0"/>
          <w:numId w:val="24"/>
        </w:numPr>
        <w:rPr>
          <w:rFonts w:asciiTheme="minorHAnsi" w:hAnsiTheme="minorHAnsi"/>
        </w:rPr>
      </w:pPr>
      <w:bookmarkStart w:id="5" w:name="_Hlk160532953"/>
      <w:r>
        <w:t>Respect Roles &amp; Responsibilities</w:t>
      </w:r>
    </w:p>
    <w:p w14:paraId="74DC719E" w14:textId="77777777" w:rsidR="00E0254B" w:rsidRPr="00924966" w:rsidRDefault="00E0254B" w:rsidP="00E0254B">
      <w:pPr>
        <w:pStyle w:val="ListParagraph"/>
        <w:ind w:left="1211" w:firstLine="0"/>
        <w:rPr>
          <w:rFonts w:asciiTheme="minorHAnsi" w:hAnsiTheme="minorHAnsi"/>
        </w:rPr>
      </w:pPr>
    </w:p>
    <w:p w14:paraId="18D51B25" w14:textId="370AD6C5" w:rsidR="00E16DB7" w:rsidRPr="00E0254B" w:rsidRDefault="005605F1" w:rsidP="00E16DB7">
      <w:pPr>
        <w:pStyle w:val="ListParagraph"/>
        <w:numPr>
          <w:ilvl w:val="0"/>
          <w:numId w:val="24"/>
        </w:numPr>
        <w:rPr>
          <w:rFonts w:asciiTheme="minorHAnsi" w:hAnsiTheme="minorHAnsi"/>
        </w:rPr>
      </w:pPr>
      <w:r>
        <w:t>Act Wisely</w:t>
      </w:r>
      <w:r w:rsidR="00E16DB7">
        <w:t xml:space="preserve">: A duty of enquiry </w:t>
      </w:r>
      <w:r w:rsidR="00AD77DF">
        <w:t>&amp; the exercise of statutory functions</w:t>
      </w:r>
    </w:p>
    <w:p w14:paraId="02A8EA80" w14:textId="77777777" w:rsidR="00E0254B" w:rsidRPr="00E0254B" w:rsidRDefault="00E0254B" w:rsidP="00E0254B">
      <w:pPr>
        <w:pStyle w:val="ListParagraph"/>
        <w:rPr>
          <w:rFonts w:asciiTheme="minorHAnsi" w:hAnsiTheme="minorHAnsi"/>
        </w:rPr>
      </w:pPr>
    </w:p>
    <w:p w14:paraId="1FC71C3A" w14:textId="77777777" w:rsidR="00E16DB7" w:rsidRPr="00E0254B" w:rsidRDefault="00E16DB7" w:rsidP="00E16DB7">
      <w:pPr>
        <w:pStyle w:val="ListParagraph"/>
        <w:numPr>
          <w:ilvl w:val="0"/>
          <w:numId w:val="24"/>
        </w:numPr>
        <w:rPr>
          <w:rFonts w:asciiTheme="minorHAnsi" w:hAnsiTheme="minorHAnsi"/>
        </w:rPr>
      </w:pPr>
      <w:r>
        <w:t xml:space="preserve">Be Robust in working </w:t>
      </w:r>
      <w:proofErr w:type="gramStart"/>
      <w:r>
        <w:t>arrangements</w:t>
      </w:r>
      <w:proofErr w:type="gramEnd"/>
    </w:p>
    <w:p w14:paraId="712848FE" w14:textId="77777777" w:rsidR="00E0254B" w:rsidRPr="00E0254B" w:rsidRDefault="00E0254B" w:rsidP="00E0254B">
      <w:pPr>
        <w:pStyle w:val="ListParagraph"/>
        <w:rPr>
          <w:rFonts w:asciiTheme="minorHAnsi" w:hAnsiTheme="minorHAnsi"/>
        </w:rPr>
      </w:pPr>
    </w:p>
    <w:p w14:paraId="76A33250" w14:textId="77777777" w:rsidR="00E16DB7" w:rsidRPr="00E0254B" w:rsidRDefault="00E16DB7" w:rsidP="00E16DB7">
      <w:pPr>
        <w:pStyle w:val="ListParagraph"/>
        <w:numPr>
          <w:ilvl w:val="0"/>
          <w:numId w:val="24"/>
        </w:numPr>
        <w:rPr>
          <w:rFonts w:asciiTheme="minorHAnsi" w:hAnsiTheme="minorHAnsi"/>
        </w:rPr>
      </w:pPr>
      <w:r>
        <w:t xml:space="preserve">Resource up: Get the tools to do the </w:t>
      </w:r>
      <w:proofErr w:type="gramStart"/>
      <w:r>
        <w:t>job</w:t>
      </w:r>
      <w:proofErr w:type="gramEnd"/>
    </w:p>
    <w:p w14:paraId="568DF6C8" w14:textId="77777777" w:rsidR="00E0254B" w:rsidRPr="00E0254B" w:rsidRDefault="00E0254B" w:rsidP="00E0254B">
      <w:pPr>
        <w:pStyle w:val="ListParagraph"/>
        <w:rPr>
          <w:rFonts w:asciiTheme="minorHAnsi" w:hAnsiTheme="minorHAnsi"/>
        </w:rPr>
      </w:pPr>
    </w:p>
    <w:p w14:paraId="15E82E5B" w14:textId="004A3302" w:rsidR="00E16DB7" w:rsidRPr="00E0254B" w:rsidRDefault="00E16DB7" w:rsidP="0034791F">
      <w:pPr>
        <w:pStyle w:val="ListParagraph"/>
        <w:numPr>
          <w:ilvl w:val="0"/>
          <w:numId w:val="24"/>
        </w:numPr>
        <w:rPr>
          <w:rFonts w:asciiTheme="minorHAnsi" w:hAnsiTheme="minorHAnsi"/>
        </w:rPr>
      </w:pPr>
      <w:r>
        <w:t>Build Resilience: Appointing Deputies</w:t>
      </w:r>
    </w:p>
    <w:p w14:paraId="3B6989F4" w14:textId="77777777" w:rsidR="00E0254B" w:rsidRPr="00E0254B" w:rsidRDefault="00E0254B" w:rsidP="00E0254B">
      <w:pPr>
        <w:pStyle w:val="ListParagraph"/>
        <w:rPr>
          <w:rFonts w:asciiTheme="minorHAnsi" w:hAnsiTheme="minorHAnsi"/>
        </w:rPr>
      </w:pPr>
    </w:p>
    <w:p w14:paraId="43B3EA05" w14:textId="77777777" w:rsidR="00E16DB7" w:rsidRPr="00E0254B" w:rsidRDefault="00E16DB7" w:rsidP="00E16DB7">
      <w:pPr>
        <w:pStyle w:val="ListParagraph"/>
        <w:numPr>
          <w:ilvl w:val="0"/>
          <w:numId w:val="24"/>
        </w:numPr>
        <w:rPr>
          <w:rFonts w:asciiTheme="minorHAnsi" w:hAnsiTheme="minorHAnsi"/>
        </w:rPr>
      </w:pPr>
      <w:r>
        <w:t>Champion good decision making</w:t>
      </w:r>
    </w:p>
    <w:p w14:paraId="2A26FBF2" w14:textId="77777777" w:rsidR="00E0254B" w:rsidRPr="00E0254B" w:rsidRDefault="00E0254B" w:rsidP="00E0254B">
      <w:pPr>
        <w:pStyle w:val="ListParagraph"/>
        <w:rPr>
          <w:rFonts w:asciiTheme="minorHAnsi" w:hAnsiTheme="minorHAnsi"/>
        </w:rPr>
      </w:pPr>
    </w:p>
    <w:p w14:paraId="03C06581" w14:textId="77777777" w:rsidR="00E16DB7" w:rsidRPr="00924966" w:rsidRDefault="00E16DB7" w:rsidP="00E16DB7">
      <w:pPr>
        <w:pStyle w:val="ListParagraph"/>
        <w:numPr>
          <w:ilvl w:val="0"/>
          <w:numId w:val="24"/>
        </w:numPr>
        <w:rPr>
          <w:rFonts w:asciiTheme="minorHAnsi" w:hAnsiTheme="minorHAnsi"/>
        </w:rPr>
      </w:pPr>
      <w:r>
        <w:t>Effective Oversight: External companies and entities of the authority</w:t>
      </w:r>
    </w:p>
    <w:bookmarkEnd w:id="5"/>
    <w:p w14:paraId="4AF32A31" w14:textId="715F2758" w:rsidR="0073630C" w:rsidRDefault="0073630C">
      <w:pPr>
        <w:rPr>
          <w:rFonts w:ascii="Avenir Next LT Pro" w:cs="Arial"/>
          <w:color w:val="4472C4"/>
          <w:sz w:val="42"/>
          <w:szCs w:val="42"/>
        </w:rPr>
      </w:pPr>
    </w:p>
    <w:p w14:paraId="30C7B4DF" w14:textId="77777777" w:rsidR="009F1CEF" w:rsidRDefault="009F1CEF">
      <w:pPr>
        <w:rPr>
          <w:rFonts w:ascii="Avenir Next LT Pro" w:cs="Arial"/>
          <w:color w:val="4472C4"/>
          <w:sz w:val="42"/>
          <w:szCs w:val="42"/>
        </w:rPr>
      </w:pPr>
      <w:r>
        <w:br w:type="page"/>
      </w:r>
    </w:p>
    <w:p w14:paraId="30416007" w14:textId="77777777" w:rsidR="00E0254B" w:rsidRDefault="00E0254B" w:rsidP="00E0254B">
      <w:pPr>
        <w:pStyle w:val="Heading1"/>
        <w:ind w:left="360"/>
      </w:pPr>
    </w:p>
    <w:p w14:paraId="11CFE7F8" w14:textId="64B3CBE1" w:rsidR="00FF6C84" w:rsidRPr="00C5460A" w:rsidRDefault="468CE1A8" w:rsidP="00E0254B">
      <w:pPr>
        <w:pStyle w:val="Heading1"/>
        <w:numPr>
          <w:ilvl w:val="0"/>
          <w:numId w:val="25"/>
        </w:numPr>
        <w:rPr>
          <w:rFonts w:asciiTheme="minorHAnsi" w:hAnsiTheme="minorHAnsi" w:cstheme="minorBidi"/>
        </w:rPr>
      </w:pPr>
      <w:bookmarkStart w:id="6" w:name="_Hlk160532033"/>
      <w:r>
        <w:t xml:space="preserve"> </w:t>
      </w:r>
      <w:r w:rsidR="00C451B9">
        <w:t>Understand</w:t>
      </w:r>
      <w:r w:rsidR="00953C3A">
        <w:t xml:space="preserve"> </w:t>
      </w:r>
      <w:r w:rsidR="00C5460A">
        <w:t>Roles and Responsibilities</w:t>
      </w:r>
    </w:p>
    <w:bookmarkEnd w:id="6"/>
    <w:p w14:paraId="7002D9F3" w14:textId="77777777" w:rsidR="00A36974" w:rsidRPr="00924966" w:rsidRDefault="00A36974" w:rsidP="0748E297">
      <w:pPr>
        <w:rPr>
          <w:b/>
          <w:bCs/>
        </w:rPr>
      </w:pPr>
    </w:p>
    <w:p w14:paraId="38703CB5" w14:textId="77777777" w:rsidR="00FF6C84" w:rsidRPr="00924966" w:rsidRDefault="00FF6C84" w:rsidP="0748E297">
      <w:pPr>
        <w:pStyle w:val="Heading2"/>
        <w:rPr>
          <w:rFonts w:asciiTheme="minorHAnsi" w:hAnsiTheme="minorHAnsi"/>
          <w:b/>
          <w:bCs/>
          <w:sz w:val="24"/>
          <w:szCs w:val="24"/>
        </w:rPr>
      </w:pPr>
      <w:r>
        <w:t xml:space="preserve">Principle </w:t>
      </w:r>
    </w:p>
    <w:p w14:paraId="44D5C84A" w14:textId="77777777" w:rsidR="00A36974" w:rsidRPr="00924966" w:rsidRDefault="00A36974" w:rsidP="0748E297"/>
    <w:p w14:paraId="1ADCCD49" w14:textId="0C5592C8" w:rsidR="00A36974" w:rsidRPr="00924966" w:rsidRDefault="000E1D3E" w:rsidP="0748E297">
      <w:pPr>
        <w:rPr>
          <w:rFonts w:asciiTheme="minorHAnsi" w:eastAsiaTheme="minorEastAsia" w:hAnsiTheme="minorHAnsi"/>
          <w:b/>
          <w:bCs/>
          <w:sz w:val="22"/>
        </w:rPr>
      </w:pPr>
      <w:r>
        <w:rPr>
          <w:rFonts w:asciiTheme="minorHAnsi" w:eastAsiaTheme="minorEastAsia" w:hAnsiTheme="minorHAnsi"/>
          <w:sz w:val="22"/>
        </w:rPr>
        <w:t>1.1</w:t>
      </w:r>
      <w:r>
        <w:rPr>
          <w:rFonts w:asciiTheme="minorHAnsi" w:eastAsiaTheme="minorEastAsia" w:hAnsiTheme="minorHAnsi"/>
          <w:sz w:val="22"/>
        </w:rPr>
        <w:tab/>
      </w:r>
      <w:r w:rsidR="00B84DED" w:rsidRPr="0748E297">
        <w:rPr>
          <w:rFonts w:asciiTheme="minorHAnsi" w:eastAsiaTheme="minorEastAsia" w:hAnsiTheme="minorHAnsi"/>
          <w:sz w:val="22"/>
        </w:rPr>
        <w:t xml:space="preserve">The </w:t>
      </w:r>
      <w:r w:rsidR="006B5BE4" w:rsidRPr="0748E297">
        <w:rPr>
          <w:rFonts w:asciiTheme="minorHAnsi" w:eastAsiaTheme="minorEastAsia" w:hAnsiTheme="minorHAnsi"/>
          <w:sz w:val="22"/>
        </w:rPr>
        <w:t xml:space="preserve">three </w:t>
      </w:r>
      <w:r w:rsidR="00B84DED" w:rsidRPr="0748E297">
        <w:rPr>
          <w:rFonts w:asciiTheme="minorHAnsi" w:eastAsiaTheme="minorEastAsia" w:hAnsiTheme="minorHAnsi"/>
          <w:sz w:val="22"/>
        </w:rPr>
        <w:t xml:space="preserve">post-holders </w:t>
      </w:r>
      <w:r w:rsidR="008C1D02" w:rsidRPr="0748E297">
        <w:rPr>
          <w:rFonts w:asciiTheme="minorHAnsi" w:eastAsiaTheme="minorEastAsia" w:hAnsiTheme="minorHAnsi"/>
          <w:sz w:val="22"/>
        </w:rPr>
        <w:t xml:space="preserve">must work </w:t>
      </w:r>
      <w:r w:rsidR="00D32D19">
        <w:rPr>
          <w:rFonts w:asciiTheme="minorHAnsi" w:eastAsiaTheme="minorEastAsia" w:hAnsiTheme="minorHAnsi"/>
          <w:sz w:val="22"/>
        </w:rPr>
        <w:t>collaboratively</w:t>
      </w:r>
      <w:r w:rsidR="005334DD" w:rsidRPr="0748E297">
        <w:rPr>
          <w:rFonts w:asciiTheme="minorHAnsi" w:eastAsiaTheme="minorEastAsia" w:hAnsiTheme="minorHAnsi"/>
          <w:sz w:val="22"/>
        </w:rPr>
        <w:t xml:space="preserve"> </w:t>
      </w:r>
      <w:r w:rsidR="008C1D02" w:rsidRPr="0748E297">
        <w:rPr>
          <w:rFonts w:asciiTheme="minorHAnsi" w:eastAsiaTheme="minorEastAsia" w:hAnsiTheme="minorHAnsi"/>
          <w:sz w:val="22"/>
        </w:rPr>
        <w:t>to achieve high standards of corporate governance and uphold the seven principles of public life</w:t>
      </w:r>
      <w:r w:rsidR="003A4470" w:rsidRPr="0748E297">
        <w:rPr>
          <w:rFonts w:asciiTheme="minorHAnsi" w:eastAsiaTheme="minorEastAsia" w:hAnsiTheme="minorHAnsi"/>
          <w:sz w:val="22"/>
        </w:rPr>
        <w:t>.</w:t>
      </w:r>
      <w:r w:rsidR="3B3E122C" w:rsidRPr="0748E297">
        <w:rPr>
          <w:rFonts w:asciiTheme="minorHAnsi" w:eastAsiaTheme="minorEastAsia" w:hAnsiTheme="minorHAnsi"/>
          <w:sz w:val="22"/>
        </w:rPr>
        <w:t xml:space="preserve"> </w:t>
      </w:r>
      <w:r w:rsidR="00471B26" w:rsidRPr="0748E297">
        <w:rPr>
          <w:rFonts w:asciiTheme="minorHAnsi" w:eastAsiaTheme="minorEastAsia" w:hAnsiTheme="minorHAnsi"/>
          <w:sz w:val="22"/>
        </w:rPr>
        <w:t xml:space="preserve">This requires skills, </w:t>
      </w:r>
      <w:r w:rsidR="00EB45B5" w:rsidRPr="0748E297">
        <w:rPr>
          <w:rFonts w:asciiTheme="minorHAnsi" w:eastAsiaTheme="minorEastAsia" w:hAnsiTheme="minorHAnsi"/>
          <w:sz w:val="22"/>
        </w:rPr>
        <w:t>knowledge,</w:t>
      </w:r>
      <w:r w:rsidR="00471B26" w:rsidRPr="0748E297">
        <w:rPr>
          <w:rFonts w:asciiTheme="minorHAnsi" w:eastAsiaTheme="minorEastAsia" w:hAnsiTheme="minorHAnsi"/>
          <w:sz w:val="22"/>
        </w:rPr>
        <w:t xml:space="preserve"> experience</w:t>
      </w:r>
      <w:r w:rsidR="00222A66" w:rsidRPr="0748E297">
        <w:rPr>
          <w:rFonts w:asciiTheme="minorHAnsi" w:eastAsiaTheme="minorEastAsia" w:hAnsiTheme="minorHAnsi"/>
          <w:sz w:val="22"/>
        </w:rPr>
        <w:t xml:space="preserve">, and </w:t>
      </w:r>
      <w:r w:rsidR="00B84DED" w:rsidRPr="0748E297">
        <w:rPr>
          <w:rFonts w:asciiTheme="minorHAnsi" w:eastAsiaTheme="minorEastAsia" w:hAnsiTheme="minorHAnsi"/>
          <w:sz w:val="22"/>
        </w:rPr>
        <w:t>sufficient expertise in the governance requirements necessary to administer a local authority</w:t>
      </w:r>
      <w:r w:rsidR="00471B26" w:rsidRPr="0748E297">
        <w:rPr>
          <w:rFonts w:asciiTheme="minorHAnsi" w:eastAsiaTheme="minorEastAsia" w:hAnsiTheme="minorHAnsi"/>
          <w:sz w:val="22"/>
        </w:rPr>
        <w:t>.</w:t>
      </w:r>
      <w:r w:rsidR="00B84DED" w:rsidRPr="0748E297">
        <w:rPr>
          <w:rFonts w:asciiTheme="minorHAnsi" w:eastAsiaTheme="minorEastAsia" w:hAnsiTheme="minorHAnsi"/>
          <w:sz w:val="22"/>
        </w:rPr>
        <w:t xml:space="preserve"> </w:t>
      </w:r>
    </w:p>
    <w:p w14:paraId="24F43B5E" w14:textId="77777777" w:rsidR="00EB45B5" w:rsidRDefault="00EB45B5" w:rsidP="0748E297">
      <w:pPr>
        <w:rPr>
          <w:rFonts w:asciiTheme="minorHAnsi" w:eastAsiaTheme="minorEastAsia" w:hAnsiTheme="minorHAnsi"/>
          <w:b/>
          <w:bCs/>
          <w:sz w:val="22"/>
        </w:rPr>
      </w:pPr>
    </w:p>
    <w:p w14:paraId="18DEBEB2" w14:textId="088BBC47" w:rsidR="00D35A70" w:rsidRPr="00924966" w:rsidRDefault="000E1D3E" w:rsidP="000E1D3E">
      <w:pPr>
        <w:pStyle w:val="BB-Normal"/>
        <w:jc w:val="left"/>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1.2</w:t>
      </w:r>
      <w:r>
        <w:rPr>
          <w:rFonts w:asciiTheme="minorHAnsi" w:eastAsiaTheme="minorEastAsia" w:hAnsiTheme="minorHAnsi" w:cstheme="minorBidi"/>
          <w:b/>
          <w:bCs/>
          <w:sz w:val="22"/>
          <w:szCs w:val="22"/>
        </w:rPr>
        <w:tab/>
      </w:r>
      <w:r w:rsidR="00FF6C84" w:rsidRPr="0748E297">
        <w:rPr>
          <w:rFonts w:asciiTheme="minorHAnsi" w:eastAsiaTheme="minorEastAsia" w:hAnsiTheme="minorHAnsi" w:cstheme="minorBidi"/>
          <w:b/>
          <w:bCs/>
          <w:sz w:val="22"/>
          <w:szCs w:val="22"/>
        </w:rPr>
        <w:t>Requirements</w:t>
      </w:r>
      <w:r w:rsidR="00603616" w:rsidRPr="0748E297">
        <w:rPr>
          <w:rFonts w:asciiTheme="minorHAnsi" w:eastAsiaTheme="minorEastAsia" w:hAnsiTheme="minorHAnsi" w:cstheme="minorBidi"/>
          <w:b/>
          <w:bCs/>
          <w:sz w:val="22"/>
          <w:szCs w:val="22"/>
        </w:rPr>
        <w:t xml:space="preserve"> of t</w:t>
      </w:r>
      <w:r w:rsidR="00D35A70" w:rsidRPr="0748E297">
        <w:rPr>
          <w:rFonts w:asciiTheme="minorHAnsi" w:eastAsiaTheme="minorEastAsia" w:hAnsiTheme="minorHAnsi" w:cstheme="minorBidi"/>
          <w:b/>
          <w:bCs/>
          <w:sz w:val="22"/>
          <w:szCs w:val="22"/>
        </w:rPr>
        <w:t>he three statutory officers:</w:t>
      </w:r>
    </w:p>
    <w:p w14:paraId="02F91114" w14:textId="77777777" w:rsidR="00A36974" w:rsidRPr="00924966" w:rsidRDefault="00A36974" w:rsidP="0748E297">
      <w:pPr>
        <w:rPr>
          <w:rFonts w:asciiTheme="minorHAnsi" w:eastAsiaTheme="minorEastAsia" w:hAnsiTheme="minorHAnsi"/>
          <w:b/>
          <w:bCs/>
          <w:sz w:val="22"/>
        </w:rPr>
      </w:pPr>
    </w:p>
    <w:p w14:paraId="2810EB5B" w14:textId="10690E68" w:rsidR="00FF6C84" w:rsidRPr="00E767BC" w:rsidRDefault="2F9F96EF" w:rsidP="3FC6400C">
      <w:pPr>
        <w:rPr>
          <w:rFonts w:asciiTheme="minorHAnsi" w:eastAsiaTheme="minorEastAsia" w:hAnsiTheme="minorHAnsi"/>
          <w:sz w:val="22"/>
        </w:rPr>
      </w:pPr>
      <w:r w:rsidRPr="3FC6400C">
        <w:rPr>
          <w:rFonts w:asciiTheme="minorHAnsi" w:eastAsiaTheme="minorEastAsia" w:hAnsiTheme="minorHAnsi"/>
          <w:sz w:val="22"/>
        </w:rPr>
        <w:t>A)</w:t>
      </w:r>
      <w:r w:rsidR="30B506C7">
        <w:tab/>
      </w:r>
      <w:r w:rsidR="00603616" w:rsidRPr="00E767BC">
        <w:rPr>
          <w:rFonts w:asciiTheme="minorHAnsi" w:eastAsiaTheme="minorEastAsia" w:hAnsiTheme="minorHAnsi"/>
          <w:sz w:val="22"/>
        </w:rPr>
        <w:t xml:space="preserve">They </w:t>
      </w:r>
      <w:r w:rsidR="00FF6C84" w:rsidRPr="00E767BC">
        <w:rPr>
          <w:rFonts w:asciiTheme="minorHAnsi" w:eastAsiaTheme="minorEastAsia" w:hAnsiTheme="minorHAnsi"/>
          <w:sz w:val="22"/>
        </w:rPr>
        <w:t xml:space="preserve">must understand their </w:t>
      </w:r>
      <w:r w:rsidR="00B128FC" w:rsidRPr="00E767BC">
        <w:rPr>
          <w:rFonts w:asciiTheme="minorHAnsi" w:eastAsiaTheme="minorEastAsia" w:hAnsiTheme="minorHAnsi"/>
          <w:sz w:val="22"/>
        </w:rPr>
        <w:t xml:space="preserve">own </w:t>
      </w:r>
      <w:r w:rsidR="00FF6C84" w:rsidRPr="00E767BC">
        <w:rPr>
          <w:rFonts w:asciiTheme="minorHAnsi" w:eastAsiaTheme="minorEastAsia" w:hAnsiTheme="minorHAnsi"/>
          <w:sz w:val="22"/>
        </w:rPr>
        <w:t>statutory roles and what is requi</w:t>
      </w:r>
      <w:r w:rsidR="00765534" w:rsidRPr="00E767BC">
        <w:rPr>
          <w:rFonts w:asciiTheme="minorHAnsi" w:eastAsiaTheme="minorEastAsia" w:hAnsiTheme="minorHAnsi"/>
          <w:sz w:val="22"/>
        </w:rPr>
        <w:t xml:space="preserve">red to adequately perform </w:t>
      </w:r>
      <w:r w:rsidR="30B506C7" w:rsidRPr="00E767BC">
        <w:tab/>
      </w:r>
      <w:r w:rsidR="00765534" w:rsidRPr="00E767BC">
        <w:rPr>
          <w:rFonts w:asciiTheme="minorHAnsi" w:eastAsiaTheme="minorEastAsia" w:hAnsiTheme="minorHAnsi"/>
          <w:sz w:val="22"/>
        </w:rPr>
        <w:t xml:space="preserve">them. </w:t>
      </w:r>
      <w:r w:rsidR="00D35A70" w:rsidRPr="00E767BC">
        <w:rPr>
          <w:rFonts w:asciiTheme="minorHAnsi" w:eastAsiaTheme="minorEastAsia" w:hAnsiTheme="minorHAnsi"/>
          <w:sz w:val="22"/>
        </w:rPr>
        <w:t>They</w:t>
      </w:r>
      <w:r w:rsidR="00765534" w:rsidRPr="00E767BC">
        <w:rPr>
          <w:rFonts w:asciiTheme="minorHAnsi" w:eastAsiaTheme="minorEastAsia" w:hAnsiTheme="minorHAnsi"/>
          <w:sz w:val="22"/>
        </w:rPr>
        <w:t xml:space="preserve"> must seek to inform themselves of the role of the other officers.</w:t>
      </w:r>
    </w:p>
    <w:p w14:paraId="2C21D9A7" w14:textId="77777777" w:rsidR="00FF6C84" w:rsidRPr="00E767BC" w:rsidRDefault="00FF6C84" w:rsidP="0748E297">
      <w:pPr>
        <w:rPr>
          <w:rFonts w:asciiTheme="minorHAnsi" w:eastAsiaTheme="minorEastAsia" w:hAnsiTheme="minorHAnsi"/>
          <w:sz w:val="22"/>
        </w:rPr>
      </w:pPr>
    </w:p>
    <w:p w14:paraId="5C6D2F58" w14:textId="1CD0CA0C" w:rsidR="00B84DED" w:rsidRPr="00E767BC" w:rsidRDefault="03E2B366" w:rsidP="3FC6400C">
      <w:pPr>
        <w:ind w:left="720" w:hanging="720"/>
        <w:rPr>
          <w:rFonts w:asciiTheme="minorHAnsi" w:eastAsiaTheme="minorEastAsia" w:hAnsiTheme="minorHAnsi"/>
          <w:sz w:val="22"/>
        </w:rPr>
      </w:pPr>
      <w:r w:rsidRPr="00E767BC">
        <w:rPr>
          <w:rFonts w:asciiTheme="minorHAnsi" w:eastAsiaTheme="minorEastAsia" w:hAnsiTheme="minorHAnsi"/>
          <w:sz w:val="22"/>
        </w:rPr>
        <w:t>B)</w:t>
      </w:r>
      <w:r w:rsidR="43C7BD80" w:rsidRPr="00E767BC">
        <w:tab/>
      </w:r>
      <w:r w:rsidR="00603616" w:rsidRPr="00E767BC">
        <w:rPr>
          <w:rFonts w:asciiTheme="minorHAnsi" w:eastAsiaTheme="minorEastAsia" w:hAnsiTheme="minorHAnsi"/>
          <w:sz w:val="22"/>
        </w:rPr>
        <w:t xml:space="preserve">They </w:t>
      </w:r>
      <w:r w:rsidR="00B84DED" w:rsidRPr="00E767BC">
        <w:rPr>
          <w:rFonts w:asciiTheme="minorHAnsi" w:eastAsiaTheme="minorEastAsia" w:hAnsiTheme="minorHAnsi"/>
          <w:sz w:val="22"/>
        </w:rPr>
        <w:t>should each ensure arrangements are in place to allow all three to perform their roles to the</w:t>
      </w:r>
      <w:r w:rsidR="001E1222" w:rsidRPr="00E767BC">
        <w:t xml:space="preserve"> </w:t>
      </w:r>
      <w:r w:rsidR="00B84DED" w:rsidRPr="00E767BC">
        <w:rPr>
          <w:rFonts w:asciiTheme="minorHAnsi" w:eastAsiaTheme="minorEastAsia" w:hAnsiTheme="minorHAnsi"/>
          <w:sz w:val="22"/>
        </w:rPr>
        <w:t>full.</w:t>
      </w:r>
    </w:p>
    <w:p w14:paraId="63BE3D7A" w14:textId="77777777" w:rsidR="00B84DED" w:rsidRPr="00E767BC" w:rsidRDefault="00B84DED" w:rsidP="0748E297">
      <w:pPr>
        <w:rPr>
          <w:rFonts w:asciiTheme="minorHAnsi" w:eastAsiaTheme="minorEastAsia" w:hAnsiTheme="minorHAnsi"/>
          <w:sz w:val="22"/>
        </w:rPr>
      </w:pPr>
    </w:p>
    <w:p w14:paraId="08B3CD72" w14:textId="7370CBF5" w:rsidR="00765534" w:rsidRPr="00E767BC" w:rsidRDefault="065CDCD9" w:rsidP="3FC6400C">
      <w:pPr>
        <w:rPr>
          <w:rFonts w:asciiTheme="minorHAnsi" w:eastAsiaTheme="minorEastAsia" w:hAnsiTheme="minorHAnsi"/>
          <w:sz w:val="22"/>
        </w:rPr>
      </w:pPr>
      <w:r w:rsidRPr="00E767BC">
        <w:rPr>
          <w:rFonts w:asciiTheme="minorHAnsi" w:eastAsiaTheme="minorEastAsia" w:hAnsiTheme="minorHAnsi"/>
          <w:sz w:val="22"/>
        </w:rPr>
        <w:t>C)</w:t>
      </w:r>
      <w:r w:rsidR="003C6056" w:rsidRPr="00E767BC">
        <w:tab/>
      </w:r>
      <w:r w:rsidR="00603616" w:rsidRPr="00E767BC">
        <w:rPr>
          <w:rFonts w:asciiTheme="minorHAnsi" w:eastAsiaTheme="minorEastAsia" w:hAnsiTheme="minorHAnsi"/>
          <w:sz w:val="22"/>
        </w:rPr>
        <w:t>T</w:t>
      </w:r>
      <w:r w:rsidR="002A6E16" w:rsidRPr="00E767BC">
        <w:rPr>
          <w:rFonts w:asciiTheme="minorHAnsi" w:eastAsiaTheme="minorEastAsia" w:hAnsiTheme="minorHAnsi"/>
          <w:sz w:val="22"/>
        </w:rPr>
        <w:t>hey should prepar</w:t>
      </w:r>
      <w:r w:rsidR="00E67CBD" w:rsidRPr="00E767BC">
        <w:rPr>
          <w:rFonts w:asciiTheme="minorHAnsi" w:eastAsiaTheme="minorEastAsia" w:hAnsiTheme="minorHAnsi"/>
          <w:sz w:val="22"/>
        </w:rPr>
        <w:t>e</w:t>
      </w:r>
      <w:r w:rsidR="002A6E16" w:rsidRPr="00E767BC">
        <w:rPr>
          <w:rFonts w:asciiTheme="minorHAnsi" w:eastAsiaTheme="minorEastAsia" w:hAnsiTheme="minorHAnsi"/>
          <w:sz w:val="22"/>
        </w:rPr>
        <w:t xml:space="preserve"> and giv</w:t>
      </w:r>
      <w:r w:rsidR="00E67CBD" w:rsidRPr="00E767BC">
        <w:rPr>
          <w:rFonts w:asciiTheme="minorHAnsi" w:eastAsiaTheme="minorEastAsia" w:hAnsiTheme="minorHAnsi"/>
          <w:sz w:val="22"/>
        </w:rPr>
        <w:t>e</w:t>
      </w:r>
      <w:r w:rsidR="002A6E16" w:rsidRPr="00E767BC">
        <w:rPr>
          <w:rFonts w:asciiTheme="minorHAnsi" w:eastAsiaTheme="minorEastAsia" w:hAnsiTheme="minorHAnsi"/>
          <w:sz w:val="22"/>
        </w:rPr>
        <w:t xml:space="preserve"> their advice </w:t>
      </w:r>
      <w:r w:rsidR="00482EC1" w:rsidRPr="00E767BC">
        <w:rPr>
          <w:rFonts w:asciiTheme="minorHAnsi" w:eastAsiaTheme="minorEastAsia" w:hAnsiTheme="minorHAnsi"/>
          <w:sz w:val="22"/>
        </w:rPr>
        <w:t>comprehensively</w:t>
      </w:r>
      <w:r w:rsidR="002A6E16" w:rsidRPr="00E767BC">
        <w:rPr>
          <w:rFonts w:asciiTheme="minorHAnsi" w:eastAsiaTheme="minorEastAsia" w:hAnsiTheme="minorHAnsi"/>
          <w:sz w:val="22"/>
        </w:rPr>
        <w:t xml:space="preserve">, </w:t>
      </w:r>
      <w:proofErr w:type="gramStart"/>
      <w:r w:rsidR="002A6E16" w:rsidRPr="00E767BC">
        <w:rPr>
          <w:rFonts w:asciiTheme="minorHAnsi" w:eastAsiaTheme="minorEastAsia" w:hAnsiTheme="minorHAnsi"/>
          <w:sz w:val="22"/>
        </w:rPr>
        <w:t>professionally</w:t>
      </w:r>
      <w:proofErr w:type="gramEnd"/>
      <w:r w:rsidR="002A6E16" w:rsidRPr="00E767BC">
        <w:rPr>
          <w:rFonts w:asciiTheme="minorHAnsi" w:eastAsiaTheme="minorEastAsia" w:hAnsiTheme="minorHAnsi"/>
          <w:sz w:val="22"/>
        </w:rPr>
        <w:t xml:space="preserve"> and impartially</w:t>
      </w:r>
      <w:r w:rsidR="003C6056" w:rsidRPr="00E767BC">
        <w:rPr>
          <w:rFonts w:asciiTheme="minorHAnsi" w:eastAsiaTheme="minorEastAsia" w:hAnsiTheme="minorHAnsi"/>
          <w:sz w:val="22"/>
        </w:rPr>
        <w:t xml:space="preserve"> </w:t>
      </w:r>
      <w:r w:rsidR="003C6056" w:rsidRPr="00E767BC">
        <w:tab/>
      </w:r>
      <w:r w:rsidR="003C6056" w:rsidRPr="00E767BC">
        <w:rPr>
          <w:rFonts w:asciiTheme="minorHAnsi" w:eastAsiaTheme="minorEastAsia" w:hAnsiTheme="minorHAnsi"/>
          <w:sz w:val="22"/>
        </w:rPr>
        <w:t xml:space="preserve">in accordance with the Nolan </w:t>
      </w:r>
      <w:r w:rsidR="152B2247" w:rsidRPr="00E767BC">
        <w:rPr>
          <w:rFonts w:asciiTheme="minorHAnsi" w:eastAsiaTheme="minorEastAsia" w:hAnsiTheme="minorHAnsi"/>
          <w:sz w:val="22"/>
        </w:rPr>
        <w:t xml:space="preserve">principles </w:t>
      </w:r>
      <w:r w:rsidR="00463496" w:rsidRPr="00E767BC">
        <w:rPr>
          <w:rFonts w:asciiTheme="minorHAnsi" w:eastAsiaTheme="minorEastAsia" w:hAnsiTheme="minorHAnsi"/>
          <w:sz w:val="22"/>
        </w:rPr>
        <w:t>and encourage</w:t>
      </w:r>
      <w:r w:rsidR="00B0739D" w:rsidRPr="00E767BC">
        <w:rPr>
          <w:rFonts w:asciiTheme="minorHAnsi" w:eastAsiaTheme="minorEastAsia" w:hAnsiTheme="minorHAnsi"/>
          <w:sz w:val="22"/>
        </w:rPr>
        <w:t xml:space="preserve"> other officers to do the same.</w:t>
      </w:r>
    </w:p>
    <w:p w14:paraId="74DD50A6" w14:textId="77777777" w:rsidR="002A6E16" w:rsidRPr="00E767BC" w:rsidRDefault="002A6E16" w:rsidP="0748E297">
      <w:pPr>
        <w:rPr>
          <w:rFonts w:asciiTheme="minorHAnsi" w:eastAsiaTheme="minorEastAsia" w:hAnsiTheme="minorHAnsi"/>
          <w:sz w:val="22"/>
        </w:rPr>
      </w:pPr>
    </w:p>
    <w:p w14:paraId="696BE005" w14:textId="032FB534" w:rsidR="002A6E16" w:rsidRDefault="69570C21" w:rsidP="006D4389">
      <w:pPr>
        <w:ind w:left="720" w:hanging="720"/>
        <w:rPr>
          <w:rFonts w:asciiTheme="minorHAnsi" w:eastAsiaTheme="minorEastAsia" w:hAnsiTheme="minorHAnsi"/>
          <w:sz w:val="22"/>
        </w:rPr>
      </w:pPr>
      <w:r w:rsidRPr="00E767BC">
        <w:rPr>
          <w:rFonts w:asciiTheme="minorHAnsi" w:eastAsiaTheme="minorEastAsia" w:hAnsiTheme="minorHAnsi"/>
          <w:sz w:val="22"/>
        </w:rPr>
        <w:t>D)</w:t>
      </w:r>
      <w:r w:rsidR="007E5A6A" w:rsidRPr="00E767BC">
        <w:tab/>
      </w:r>
      <w:r w:rsidR="002A6E16" w:rsidRPr="00E767BC">
        <w:rPr>
          <w:rFonts w:asciiTheme="minorHAnsi" w:eastAsiaTheme="minorEastAsia" w:hAnsiTheme="minorHAnsi"/>
          <w:sz w:val="22"/>
        </w:rPr>
        <w:t>The</w:t>
      </w:r>
      <w:r w:rsidR="00CD63A1" w:rsidRPr="00E767BC">
        <w:rPr>
          <w:rFonts w:asciiTheme="minorHAnsi" w:eastAsiaTheme="minorEastAsia" w:hAnsiTheme="minorHAnsi"/>
          <w:sz w:val="22"/>
        </w:rPr>
        <w:t xml:space="preserve">y must </w:t>
      </w:r>
      <w:r w:rsidR="0034234A">
        <w:rPr>
          <w:rFonts w:asciiTheme="minorHAnsi" w:eastAsiaTheme="minorEastAsia" w:hAnsiTheme="minorHAnsi"/>
          <w:sz w:val="22"/>
        </w:rPr>
        <w:t xml:space="preserve">provide mutual </w:t>
      </w:r>
      <w:r w:rsidR="00B010AD">
        <w:rPr>
          <w:rFonts w:asciiTheme="minorHAnsi" w:eastAsiaTheme="minorEastAsia" w:hAnsiTheme="minorHAnsi"/>
          <w:sz w:val="22"/>
        </w:rPr>
        <w:t xml:space="preserve">trusted </w:t>
      </w:r>
      <w:r w:rsidR="0034234A">
        <w:rPr>
          <w:rFonts w:asciiTheme="minorHAnsi" w:eastAsiaTheme="minorEastAsia" w:hAnsiTheme="minorHAnsi"/>
          <w:sz w:val="22"/>
        </w:rPr>
        <w:t xml:space="preserve">support wherever possible but also </w:t>
      </w:r>
      <w:r w:rsidR="0073209A" w:rsidRPr="00E767BC">
        <w:rPr>
          <w:rFonts w:asciiTheme="minorHAnsi" w:eastAsiaTheme="minorEastAsia" w:hAnsiTheme="minorHAnsi"/>
          <w:sz w:val="22"/>
        </w:rPr>
        <w:t>recognise</w:t>
      </w:r>
      <w:r w:rsidR="002A6E16" w:rsidRPr="00E767BC">
        <w:rPr>
          <w:rFonts w:asciiTheme="minorHAnsi" w:eastAsiaTheme="minorEastAsia" w:hAnsiTheme="minorHAnsi"/>
          <w:sz w:val="22"/>
        </w:rPr>
        <w:t xml:space="preserve"> </w:t>
      </w:r>
      <w:r w:rsidR="00F32C5D" w:rsidRPr="00E767BC">
        <w:rPr>
          <w:rFonts w:asciiTheme="minorHAnsi" w:eastAsiaTheme="minorEastAsia" w:hAnsiTheme="minorHAnsi"/>
          <w:sz w:val="22"/>
        </w:rPr>
        <w:t>the separation of powers and duties between the</w:t>
      </w:r>
      <w:r w:rsidR="0073209A" w:rsidRPr="00E767BC">
        <w:rPr>
          <w:rFonts w:asciiTheme="minorHAnsi" w:eastAsiaTheme="minorEastAsia" w:hAnsiTheme="minorHAnsi"/>
          <w:sz w:val="22"/>
        </w:rPr>
        <w:t xml:space="preserve"> three roles,</w:t>
      </w:r>
      <w:r w:rsidR="00B010AD">
        <w:rPr>
          <w:rFonts w:asciiTheme="minorHAnsi" w:eastAsiaTheme="minorEastAsia" w:hAnsiTheme="minorHAnsi"/>
          <w:sz w:val="22"/>
        </w:rPr>
        <w:t xml:space="preserve"> so</w:t>
      </w:r>
      <w:r w:rsidR="00065DAE" w:rsidRPr="00E767BC">
        <w:rPr>
          <w:rFonts w:asciiTheme="minorHAnsi" w:eastAsiaTheme="minorEastAsia" w:hAnsiTheme="minorHAnsi"/>
          <w:sz w:val="22"/>
        </w:rPr>
        <w:t xml:space="preserve"> </w:t>
      </w:r>
      <w:r w:rsidR="0073209A" w:rsidRPr="00E767BC">
        <w:rPr>
          <w:rFonts w:asciiTheme="minorHAnsi" w:eastAsiaTheme="minorEastAsia" w:hAnsiTheme="minorHAnsi"/>
          <w:sz w:val="22"/>
        </w:rPr>
        <w:t>each</w:t>
      </w:r>
      <w:r w:rsidR="00070E6E">
        <w:rPr>
          <w:rFonts w:asciiTheme="minorHAnsi" w:eastAsiaTheme="minorEastAsia" w:hAnsiTheme="minorHAnsi"/>
          <w:sz w:val="22"/>
        </w:rPr>
        <w:t xml:space="preserve"> feels able to</w:t>
      </w:r>
      <w:r w:rsidR="3E5C090E" w:rsidRPr="00E767BC">
        <w:rPr>
          <w:rFonts w:asciiTheme="minorHAnsi" w:eastAsiaTheme="minorEastAsia" w:hAnsiTheme="minorHAnsi"/>
          <w:sz w:val="22"/>
        </w:rPr>
        <w:t xml:space="preserve"> </w:t>
      </w:r>
      <w:r w:rsidR="007E5A6A" w:rsidRPr="00E767BC">
        <w:rPr>
          <w:rFonts w:asciiTheme="minorHAnsi" w:eastAsiaTheme="minorEastAsia" w:hAnsiTheme="minorHAnsi"/>
          <w:sz w:val="22"/>
        </w:rPr>
        <w:t xml:space="preserve">demonstrate </w:t>
      </w:r>
      <w:r w:rsidR="004B62E8" w:rsidRPr="00E767BC">
        <w:rPr>
          <w:rFonts w:asciiTheme="minorHAnsi" w:eastAsiaTheme="minorEastAsia" w:hAnsiTheme="minorHAnsi"/>
          <w:sz w:val="22"/>
        </w:rPr>
        <w:t xml:space="preserve">independence and </w:t>
      </w:r>
      <w:r w:rsidR="002A6E16" w:rsidRPr="00E767BC">
        <w:rPr>
          <w:rFonts w:asciiTheme="minorHAnsi" w:eastAsiaTheme="minorEastAsia" w:hAnsiTheme="minorHAnsi"/>
          <w:sz w:val="22"/>
        </w:rPr>
        <w:t>challenge</w:t>
      </w:r>
      <w:r w:rsidR="007E5A6A" w:rsidRPr="00E767BC">
        <w:rPr>
          <w:rFonts w:asciiTheme="minorHAnsi" w:eastAsiaTheme="minorEastAsia" w:hAnsiTheme="minorHAnsi"/>
          <w:sz w:val="22"/>
        </w:rPr>
        <w:t xml:space="preserve"> </w:t>
      </w:r>
      <w:r w:rsidR="0062406E" w:rsidRPr="00E767BC">
        <w:rPr>
          <w:rFonts w:asciiTheme="minorHAnsi" w:eastAsiaTheme="minorEastAsia" w:hAnsiTheme="minorHAnsi"/>
          <w:sz w:val="22"/>
        </w:rPr>
        <w:t xml:space="preserve">in their meetings </w:t>
      </w:r>
      <w:r w:rsidR="002A6E16" w:rsidRPr="00E767BC">
        <w:rPr>
          <w:rFonts w:asciiTheme="minorHAnsi" w:eastAsiaTheme="minorEastAsia" w:hAnsiTheme="minorHAnsi"/>
          <w:sz w:val="22"/>
        </w:rPr>
        <w:t xml:space="preserve">to </w:t>
      </w:r>
      <w:r w:rsidR="004B62E8" w:rsidRPr="00E767BC">
        <w:rPr>
          <w:rFonts w:asciiTheme="minorHAnsi" w:eastAsiaTheme="minorEastAsia" w:hAnsiTheme="minorHAnsi"/>
          <w:sz w:val="22"/>
        </w:rPr>
        <w:t xml:space="preserve">deliver </w:t>
      </w:r>
      <w:r w:rsidR="002A6E16" w:rsidRPr="00E767BC">
        <w:rPr>
          <w:rFonts w:asciiTheme="minorHAnsi" w:eastAsiaTheme="minorEastAsia" w:hAnsiTheme="minorHAnsi"/>
          <w:sz w:val="22"/>
        </w:rPr>
        <w:t>better governance</w:t>
      </w:r>
      <w:r w:rsidR="002A6E16" w:rsidRPr="3FC6400C">
        <w:rPr>
          <w:rFonts w:asciiTheme="minorHAnsi" w:eastAsiaTheme="minorEastAsia" w:hAnsiTheme="minorHAnsi"/>
          <w:sz w:val="22"/>
        </w:rPr>
        <w:t xml:space="preserve"> outcomes</w:t>
      </w:r>
      <w:r w:rsidR="0062406E" w:rsidRPr="3FC6400C">
        <w:rPr>
          <w:rFonts w:asciiTheme="minorHAnsi" w:eastAsiaTheme="minorEastAsia" w:hAnsiTheme="minorHAnsi"/>
          <w:sz w:val="22"/>
        </w:rPr>
        <w:t xml:space="preserve"> across the a</w:t>
      </w:r>
      <w:r w:rsidR="00482EC1" w:rsidRPr="3FC6400C">
        <w:rPr>
          <w:rFonts w:asciiTheme="minorHAnsi" w:eastAsiaTheme="minorEastAsia" w:hAnsiTheme="minorHAnsi"/>
          <w:sz w:val="22"/>
        </w:rPr>
        <w:t>uthority</w:t>
      </w:r>
      <w:r w:rsidR="002A6E16" w:rsidRPr="3FC6400C">
        <w:rPr>
          <w:rFonts w:asciiTheme="minorHAnsi" w:eastAsiaTheme="minorEastAsia" w:hAnsiTheme="minorHAnsi"/>
          <w:sz w:val="22"/>
        </w:rPr>
        <w:t xml:space="preserve">. </w:t>
      </w:r>
    </w:p>
    <w:p w14:paraId="563F3F98" w14:textId="77777777" w:rsidR="008406E2" w:rsidRDefault="008406E2" w:rsidP="006D4389">
      <w:pPr>
        <w:ind w:left="720" w:hanging="720"/>
        <w:rPr>
          <w:rFonts w:asciiTheme="minorHAnsi" w:eastAsiaTheme="minorEastAsia" w:hAnsiTheme="minorHAnsi"/>
          <w:sz w:val="22"/>
        </w:rPr>
      </w:pPr>
    </w:p>
    <w:p w14:paraId="14744ED6" w14:textId="5EACC63B" w:rsidR="0067192E" w:rsidRDefault="008406E2" w:rsidP="006D4389">
      <w:pPr>
        <w:ind w:left="720" w:hanging="720"/>
        <w:rPr>
          <w:rFonts w:asciiTheme="minorHAnsi" w:eastAsiaTheme="minorEastAsia" w:hAnsiTheme="minorHAnsi"/>
          <w:sz w:val="22"/>
        </w:rPr>
      </w:pPr>
      <w:r>
        <w:rPr>
          <w:rFonts w:asciiTheme="minorHAnsi" w:eastAsiaTheme="minorEastAsia" w:hAnsiTheme="minorHAnsi"/>
          <w:sz w:val="22"/>
        </w:rPr>
        <w:t>(E)</w:t>
      </w:r>
      <w:r>
        <w:rPr>
          <w:rFonts w:asciiTheme="minorHAnsi" w:eastAsiaTheme="minorEastAsia" w:hAnsiTheme="minorHAnsi"/>
          <w:sz w:val="22"/>
        </w:rPr>
        <w:tab/>
      </w:r>
      <w:r w:rsidR="000F7179">
        <w:rPr>
          <w:rFonts w:asciiTheme="minorHAnsi" w:eastAsiaTheme="minorEastAsia" w:hAnsiTheme="minorHAnsi"/>
          <w:sz w:val="22"/>
        </w:rPr>
        <w:t>The</w:t>
      </w:r>
      <w:r w:rsidR="00087A0C">
        <w:rPr>
          <w:rFonts w:asciiTheme="minorHAnsi" w:eastAsiaTheme="minorEastAsia" w:hAnsiTheme="minorHAnsi"/>
          <w:sz w:val="22"/>
        </w:rPr>
        <w:t xml:space="preserve">y should seek </w:t>
      </w:r>
      <w:r w:rsidR="00737D15">
        <w:rPr>
          <w:rFonts w:asciiTheme="minorHAnsi" w:eastAsiaTheme="minorEastAsia" w:hAnsiTheme="minorHAnsi"/>
          <w:sz w:val="22"/>
        </w:rPr>
        <w:t xml:space="preserve">to build and maintain </w:t>
      </w:r>
      <w:r w:rsidR="00087A0C">
        <w:rPr>
          <w:rFonts w:asciiTheme="minorHAnsi" w:eastAsiaTheme="minorEastAsia" w:hAnsiTheme="minorHAnsi"/>
          <w:sz w:val="22"/>
        </w:rPr>
        <w:t xml:space="preserve">healthy, constructive relationships </w:t>
      </w:r>
      <w:r w:rsidR="00CA4845">
        <w:rPr>
          <w:rFonts w:asciiTheme="minorHAnsi" w:eastAsiaTheme="minorEastAsia" w:hAnsiTheme="minorHAnsi"/>
          <w:sz w:val="22"/>
        </w:rPr>
        <w:t xml:space="preserve">with each other </w:t>
      </w:r>
      <w:r w:rsidR="006035FC">
        <w:rPr>
          <w:rFonts w:asciiTheme="minorHAnsi" w:eastAsiaTheme="minorEastAsia" w:hAnsiTheme="minorHAnsi"/>
          <w:sz w:val="22"/>
        </w:rPr>
        <w:t xml:space="preserve">through regular dialogue, </w:t>
      </w:r>
      <w:r w:rsidR="00087A0C">
        <w:rPr>
          <w:rFonts w:asciiTheme="minorHAnsi" w:eastAsiaTheme="minorEastAsia" w:hAnsiTheme="minorHAnsi"/>
          <w:sz w:val="22"/>
        </w:rPr>
        <w:t>recognis</w:t>
      </w:r>
      <w:r w:rsidR="006035FC">
        <w:rPr>
          <w:rFonts w:asciiTheme="minorHAnsi" w:eastAsiaTheme="minorEastAsia" w:hAnsiTheme="minorHAnsi"/>
          <w:sz w:val="22"/>
        </w:rPr>
        <w:t>ing</w:t>
      </w:r>
      <w:r w:rsidR="00087A0C">
        <w:rPr>
          <w:rFonts w:asciiTheme="minorHAnsi" w:eastAsiaTheme="minorEastAsia" w:hAnsiTheme="minorHAnsi"/>
          <w:sz w:val="22"/>
        </w:rPr>
        <w:t xml:space="preserve"> the dangers of confli</w:t>
      </w:r>
      <w:r w:rsidR="00737D15">
        <w:rPr>
          <w:rFonts w:asciiTheme="minorHAnsi" w:eastAsiaTheme="minorEastAsia" w:hAnsiTheme="minorHAnsi"/>
          <w:sz w:val="22"/>
        </w:rPr>
        <w:t>c</w:t>
      </w:r>
      <w:r w:rsidR="00087A0C">
        <w:rPr>
          <w:rFonts w:asciiTheme="minorHAnsi" w:eastAsiaTheme="minorEastAsia" w:hAnsiTheme="minorHAnsi"/>
          <w:sz w:val="22"/>
        </w:rPr>
        <w:t>t</w:t>
      </w:r>
      <w:r w:rsidR="00152AED">
        <w:rPr>
          <w:rFonts w:asciiTheme="minorHAnsi" w:eastAsiaTheme="minorEastAsia" w:hAnsiTheme="minorHAnsi"/>
          <w:sz w:val="22"/>
        </w:rPr>
        <w:t xml:space="preserve"> within the group</w:t>
      </w:r>
      <w:r w:rsidR="005F26E1">
        <w:rPr>
          <w:rFonts w:asciiTheme="minorHAnsi" w:eastAsiaTheme="minorEastAsia" w:hAnsiTheme="minorHAnsi"/>
          <w:sz w:val="22"/>
        </w:rPr>
        <w:t xml:space="preserve"> and</w:t>
      </w:r>
      <w:r w:rsidR="00152AED">
        <w:rPr>
          <w:rFonts w:asciiTheme="minorHAnsi" w:eastAsiaTheme="minorEastAsia" w:hAnsiTheme="minorHAnsi"/>
          <w:sz w:val="22"/>
        </w:rPr>
        <w:t xml:space="preserve"> seek</w:t>
      </w:r>
      <w:r w:rsidR="00D65D3F">
        <w:rPr>
          <w:rFonts w:asciiTheme="minorHAnsi" w:eastAsiaTheme="minorEastAsia" w:hAnsiTheme="minorHAnsi"/>
          <w:sz w:val="22"/>
        </w:rPr>
        <w:t>ing</w:t>
      </w:r>
      <w:r w:rsidR="00152AED">
        <w:rPr>
          <w:rFonts w:asciiTheme="minorHAnsi" w:eastAsiaTheme="minorEastAsia" w:hAnsiTheme="minorHAnsi"/>
          <w:sz w:val="22"/>
        </w:rPr>
        <w:t xml:space="preserve"> to resolve </w:t>
      </w:r>
      <w:r w:rsidR="00EA21C2">
        <w:rPr>
          <w:rFonts w:asciiTheme="minorHAnsi" w:eastAsiaTheme="minorEastAsia" w:hAnsiTheme="minorHAnsi"/>
          <w:sz w:val="22"/>
        </w:rPr>
        <w:t>it in a positive way.</w:t>
      </w:r>
    </w:p>
    <w:p w14:paraId="48A98B60" w14:textId="77777777" w:rsidR="005F26E1" w:rsidRDefault="005F26E1" w:rsidP="006D4389">
      <w:pPr>
        <w:ind w:left="720" w:hanging="720"/>
        <w:rPr>
          <w:rFonts w:asciiTheme="minorHAnsi" w:eastAsiaTheme="minorEastAsia" w:hAnsiTheme="minorHAnsi"/>
          <w:sz w:val="22"/>
        </w:rPr>
      </w:pPr>
    </w:p>
    <w:p w14:paraId="6F025282" w14:textId="6C53590A" w:rsidR="005F26E1" w:rsidRPr="00924966" w:rsidRDefault="005F26E1" w:rsidP="006D4389">
      <w:pPr>
        <w:ind w:left="720" w:hanging="720"/>
        <w:rPr>
          <w:rFonts w:asciiTheme="minorHAnsi" w:eastAsiaTheme="minorEastAsia" w:hAnsiTheme="minorHAnsi"/>
          <w:sz w:val="22"/>
        </w:rPr>
      </w:pPr>
      <w:r>
        <w:rPr>
          <w:rFonts w:asciiTheme="minorHAnsi" w:eastAsiaTheme="minorEastAsia" w:hAnsiTheme="minorHAnsi"/>
          <w:sz w:val="22"/>
        </w:rPr>
        <w:t>(F)</w:t>
      </w:r>
      <w:r>
        <w:rPr>
          <w:rFonts w:asciiTheme="minorHAnsi" w:eastAsiaTheme="minorEastAsia" w:hAnsiTheme="minorHAnsi"/>
          <w:sz w:val="22"/>
        </w:rPr>
        <w:tab/>
        <w:t xml:space="preserve">They should </w:t>
      </w:r>
      <w:r w:rsidR="00372191">
        <w:rPr>
          <w:rFonts w:asciiTheme="minorHAnsi" w:eastAsiaTheme="minorEastAsia" w:hAnsiTheme="minorHAnsi"/>
          <w:sz w:val="22"/>
        </w:rPr>
        <w:t xml:space="preserve">also </w:t>
      </w:r>
      <w:r>
        <w:rPr>
          <w:rFonts w:asciiTheme="minorHAnsi" w:eastAsiaTheme="minorEastAsia" w:hAnsiTheme="minorHAnsi"/>
          <w:sz w:val="22"/>
        </w:rPr>
        <w:t>seek to build</w:t>
      </w:r>
      <w:r w:rsidR="00336B5E">
        <w:rPr>
          <w:rFonts w:asciiTheme="minorHAnsi" w:eastAsiaTheme="minorEastAsia" w:hAnsiTheme="minorHAnsi"/>
          <w:sz w:val="22"/>
        </w:rPr>
        <w:t xml:space="preserve"> </w:t>
      </w:r>
      <w:r w:rsidR="00372191">
        <w:rPr>
          <w:rFonts w:asciiTheme="minorHAnsi" w:eastAsiaTheme="minorEastAsia" w:hAnsiTheme="minorHAnsi"/>
          <w:sz w:val="22"/>
        </w:rPr>
        <w:t xml:space="preserve">constructive </w:t>
      </w:r>
      <w:r w:rsidR="00336B5E">
        <w:rPr>
          <w:rFonts w:asciiTheme="minorHAnsi" w:eastAsiaTheme="minorEastAsia" w:hAnsiTheme="minorHAnsi"/>
          <w:sz w:val="22"/>
        </w:rPr>
        <w:t>relationships with other key members and officers who discharge important responsibilities</w:t>
      </w:r>
      <w:r w:rsidR="008E3C4D">
        <w:rPr>
          <w:rFonts w:asciiTheme="minorHAnsi" w:eastAsiaTheme="minorEastAsia" w:hAnsiTheme="minorHAnsi"/>
          <w:sz w:val="22"/>
        </w:rPr>
        <w:t>, such as safeguarding and data protection.</w:t>
      </w:r>
    </w:p>
    <w:p w14:paraId="6A7E196C" w14:textId="77777777" w:rsidR="00765534" w:rsidRPr="00924966" w:rsidRDefault="00765534" w:rsidP="0748E297">
      <w:pPr>
        <w:pStyle w:val="BB-Normal"/>
        <w:jc w:val="left"/>
        <w:rPr>
          <w:rFonts w:asciiTheme="minorHAnsi" w:eastAsiaTheme="minorEastAsia" w:hAnsiTheme="minorHAnsi" w:cstheme="minorBidi"/>
          <w:sz w:val="22"/>
          <w:szCs w:val="22"/>
        </w:rPr>
      </w:pPr>
      <w:r w:rsidRPr="0748E297">
        <w:rPr>
          <w:rFonts w:asciiTheme="minorHAnsi" w:eastAsiaTheme="minorEastAsia" w:hAnsiTheme="minorHAnsi" w:cstheme="minorBidi"/>
          <w:sz w:val="22"/>
          <w:szCs w:val="22"/>
        </w:rPr>
        <w:t xml:space="preserve">  </w:t>
      </w:r>
    </w:p>
    <w:p w14:paraId="02A23CDF" w14:textId="77777777" w:rsidR="00FF6C84" w:rsidRPr="00924966" w:rsidRDefault="00FF6C84" w:rsidP="0748E297">
      <w:pPr>
        <w:rPr>
          <w:rFonts w:asciiTheme="minorHAnsi" w:eastAsiaTheme="minorEastAsia" w:hAnsiTheme="minorHAnsi"/>
          <w:sz w:val="22"/>
        </w:rPr>
      </w:pPr>
    </w:p>
    <w:p w14:paraId="2505FB6C" w14:textId="77777777" w:rsidR="00924966" w:rsidRPr="00924966" w:rsidRDefault="00924966" w:rsidP="0748E297">
      <w:pPr>
        <w:jc w:val="left"/>
        <w:rPr>
          <w:rFonts w:asciiTheme="minorHAnsi" w:eastAsiaTheme="minorEastAsia" w:hAnsiTheme="minorHAnsi"/>
          <w:szCs w:val="20"/>
        </w:rPr>
      </w:pPr>
      <w:r w:rsidRPr="0748E297">
        <w:rPr>
          <w:rFonts w:asciiTheme="minorHAnsi" w:eastAsiaTheme="minorEastAsia" w:hAnsiTheme="minorHAnsi"/>
          <w:szCs w:val="20"/>
        </w:rPr>
        <w:br w:type="page"/>
      </w:r>
    </w:p>
    <w:p w14:paraId="718B31DB" w14:textId="77777777" w:rsidR="00FF6C84" w:rsidRPr="00924966" w:rsidRDefault="00FF6C84" w:rsidP="0748E297"/>
    <w:p w14:paraId="3C54BE50" w14:textId="6F9D5246" w:rsidR="00A36974" w:rsidRPr="0001214E" w:rsidRDefault="4737B9C5" w:rsidP="00E0254B">
      <w:pPr>
        <w:pStyle w:val="Heading1"/>
        <w:numPr>
          <w:ilvl w:val="0"/>
          <w:numId w:val="25"/>
        </w:numPr>
        <w:rPr>
          <w:rFonts w:asciiTheme="minorHAnsi" w:hAnsiTheme="minorHAnsi" w:cstheme="minorBidi"/>
        </w:rPr>
      </w:pPr>
      <w:r>
        <w:t xml:space="preserve"> </w:t>
      </w:r>
      <w:bookmarkStart w:id="7" w:name="_Hlk160532063"/>
      <w:r w:rsidR="00FF6C84">
        <w:t>A</w:t>
      </w:r>
      <w:r w:rsidR="00F72277">
        <w:t xml:space="preserve">ct Wisely: A </w:t>
      </w:r>
      <w:r w:rsidR="00FF6C84">
        <w:t>duty of enquiry</w:t>
      </w:r>
      <w:r w:rsidR="00967A02">
        <w:t xml:space="preserve"> </w:t>
      </w:r>
      <w:r w:rsidR="00322A5C">
        <w:t xml:space="preserve">&amp; the </w:t>
      </w:r>
      <w:r w:rsidR="00AD77DF">
        <w:t>exercise of statutory functions</w:t>
      </w:r>
      <w:bookmarkEnd w:id="7"/>
    </w:p>
    <w:p w14:paraId="7C381B69" w14:textId="77777777" w:rsidR="0001214E" w:rsidRPr="0001214E" w:rsidRDefault="0001214E" w:rsidP="0748E297"/>
    <w:p w14:paraId="1A15E752" w14:textId="77777777" w:rsidR="00A36974" w:rsidRPr="00924966" w:rsidRDefault="00A36974" w:rsidP="0748E297">
      <w:pPr>
        <w:pStyle w:val="Heading2"/>
        <w:rPr>
          <w:rFonts w:asciiTheme="minorHAnsi" w:hAnsiTheme="minorHAnsi"/>
          <w:b/>
          <w:bCs/>
          <w:sz w:val="24"/>
          <w:szCs w:val="24"/>
        </w:rPr>
      </w:pPr>
      <w:r>
        <w:t xml:space="preserve">Principle </w:t>
      </w:r>
    </w:p>
    <w:p w14:paraId="5557E99D" w14:textId="77777777" w:rsidR="00A36974" w:rsidRPr="00924966" w:rsidRDefault="00A36974" w:rsidP="0748E297"/>
    <w:p w14:paraId="3CE6A5D6" w14:textId="41A81072" w:rsidR="00EE71CA" w:rsidRDefault="000E1D3E" w:rsidP="009D5835">
      <w:pPr>
        <w:rPr>
          <w:rFonts w:asciiTheme="minorHAnsi" w:hAnsiTheme="minorHAnsi"/>
          <w:sz w:val="22"/>
        </w:rPr>
      </w:pPr>
      <w:r>
        <w:rPr>
          <w:sz w:val="22"/>
        </w:rPr>
        <w:t>2.1</w:t>
      </w:r>
      <w:r>
        <w:rPr>
          <w:sz w:val="22"/>
        </w:rPr>
        <w:tab/>
      </w:r>
      <w:r w:rsidR="003A7650" w:rsidRPr="0748E297">
        <w:rPr>
          <w:sz w:val="22"/>
        </w:rPr>
        <w:t>T</w:t>
      </w:r>
      <w:r w:rsidR="00967A02" w:rsidRPr="0748E297">
        <w:rPr>
          <w:sz w:val="22"/>
        </w:rPr>
        <w:t>o be effective and bring about the positive impact</w:t>
      </w:r>
      <w:r w:rsidR="00661C43">
        <w:rPr>
          <w:sz w:val="22"/>
        </w:rPr>
        <w:t xml:space="preserve"> and</w:t>
      </w:r>
      <w:r w:rsidR="00967A02" w:rsidRPr="0748E297">
        <w:rPr>
          <w:sz w:val="22"/>
        </w:rPr>
        <w:t xml:space="preserve"> disciplines inherent in the</w:t>
      </w:r>
      <w:r w:rsidR="00684A88" w:rsidRPr="0748E297">
        <w:rPr>
          <w:sz w:val="22"/>
        </w:rPr>
        <w:t xml:space="preserve"> three</w:t>
      </w:r>
      <w:r w:rsidR="00967A02" w:rsidRPr="0748E297">
        <w:rPr>
          <w:sz w:val="22"/>
        </w:rPr>
        <w:t xml:space="preserve"> </w:t>
      </w:r>
      <w:r w:rsidR="00684A88" w:rsidRPr="0748E297">
        <w:rPr>
          <w:sz w:val="22"/>
        </w:rPr>
        <w:t xml:space="preserve">statutory </w:t>
      </w:r>
      <w:r w:rsidR="00967A02" w:rsidRPr="0748E297">
        <w:rPr>
          <w:sz w:val="22"/>
        </w:rPr>
        <w:t>roles, the</w:t>
      </w:r>
      <w:r w:rsidR="000927AA" w:rsidRPr="0748E297">
        <w:rPr>
          <w:sz w:val="22"/>
        </w:rPr>
        <w:t xml:space="preserve"> post-holders</w:t>
      </w:r>
      <w:r w:rsidR="00595860" w:rsidRPr="0748E297">
        <w:rPr>
          <w:sz w:val="22"/>
        </w:rPr>
        <w:t xml:space="preserve"> must</w:t>
      </w:r>
      <w:r w:rsidR="00835409">
        <w:rPr>
          <w:sz w:val="22"/>
        </w:rPr>
        <w:t xml:space="preserve"> </w:t>
      </w:r>
      <w:r w:rsidR="002F7E0E">
        <w:rPr>
          <w:sz w:val="22"/>
        </w:rPr>
        <w:t xml:space="preserve">actively </w:t>
      </w:r>
      <w:r w:rsidR="00C204F7">
        <w:rPr>
          <w:sz w:val="22"/>
        </w:rPr>
        <w:t>collaborate</w:t>
      </w:r>
      <w:r w:rsidR="002F7E0E">
        <w:rPr>
          <w:sz w:val="22"/>
        </w:rPr>
        <w:t xml:space="preserve"> when decisions are being made. </w:t>
      </w:r>
      <w:r w:rsidR="00733A8C" w:rsidRPr="0748E297">
        <w:rPr>
          <w:sz w:val="22"/>
        </w:rPr>
        <w:t xml:space="preserve">They need to </w:t>
      </w:r>
      <w:r w:rsidR="003401B2">
        <w:rPr>
          <w:sz w:val="22"/>
        </w:rPr>
        <w:t>have strategic influence</w:t>
      </w:r>
      <w:r w:rsidR="00D036F1">
        <w:rPr>
          <w:sz w:val="22"/>
        </w:rPr>
        <w:t xml:space="preserve"> and be present when </w:t>
      </w:r>
      <w:r w:rsidR="006D5090">
        <w:rPr>
          <w:sz w:val="22"/>
        </w:rPr>
        <w:t>discussions of significance take place.</w:t>
      </w:r>
      <w:r w:rsidR="00B33AEF" w:rsidRPr="0748E297">
        <w:rPr>
          <w:sz w:val="22"/>
        </w:rPr>
        <w:t xml:space="preserve"> </w:t>
      </w:r>
      <w:r w:rsidR="00C574E2" w:rsidRPr="0748E297">
        <w:rPr>
          <w:sz w:val="22"/>
        </w:rPr>
        <w:t xml:space="preserve">They </w:t>
      </w:r>
      <w:r w:rsidR="00915D30" w:rsidRPr="0748E297">
        <w:rPr>
          <w:sz w:val="22"/>
        </w:rPr>
        <w:t xml:space="preserve">have a </w:t>
      </w:r>
      <w:r w:rsidR="00573201" w:rsidRPr="0748E297">
        <w:rPr>
          <w:sz w:val="22"/>
        </w:rPr>
        <w:t>personal and organisational duty to enquire about</w:t>
      </w:r>
      <w:r w:rsidR="00115836" w:rsidRPr="0748E297">
        <w:rPr>
          <w:sz w:val="22"/>
        </w:rPr>
        <w:t xml:space="preserve"> and </w:t>
      </w:r>
      <w:r w:rsidR="00467748" w:rsidRPr="0748E297">
        <w:rPr>
          <w:sz w:val="22"/>
        </w:rPr>
        <w:t>give advice on</w:t>
      </w:r>
      <w:r w:rsidR="00115836" w:rsidRPr="0748E297">
        <w:rPr>
          <w:sz w:val="22"/>
        </w:rPr>
        <w:t xml:space="preserve"> </w:t>
      </w:r>
      <w:r w:rsidR="00967A02" w:rsidRPr="0748E297">
        <w:rPr>
          <w:sz w:val="22"/>
        </w:rPr>
        <w:t>the proposals, activities, intentions,</w:t>
      </w:r>
      <w:r w:rsidR="00573201" w:rsidRPr="0748E297">
        <w:rPr>
          <w:sz w:val="22"/>
        </w:rPr>
        <w:t xml:space="preserve"> </w:t>
      </w:r>
      <w:r w:rsidR="00463496" w:rsidRPr="0748E297">
        <w:rPr>
          <w:sz w:val="22"/>
        </w:rPr>
        <w:t>actions,</w:t>
      </w:r>
      <w:r w:rsidR="00573201" w:rsidRPr="0748E297">
        <w:rPr>
          <w:sz w:val="22"/>
        </w:rPr>
        <w:t xml:space="preserve"> or omissions </w:t>
      </w:r>
      <w:r w:rsidR="00967A02" w:rsidRPr="0748E297">
        <w:rPr>
          <w:sz w:val="22"/>
        </w:rPr>
        <w:t xml:space="preserve">of the authority that </w:t>
      </w:r>
      <w:r w:rsidR="00573201" w:rsidRPr="0748E297">
        <w:rPr>
          <w:sz w:val="22"/>
        </w:rPr>
        <w:t>may be taking place</w:t>
      </w:r>
      <w:r w:rsidR="0068046E" w:rsidRPr="0748E297">
        <w:rPr>
          <w:sz w:val="22"/>
        </w:rPr>
        <w:t xml:space="preserve"> with significant financial or legal implications</w:t>
      </w:r>
      <w:r w:rsidR="00573201" w:rsidRPr="0748E297">
        <w:rPr>
          <w:sz w:val="22"/>
        </w:rPr>
        <w:t>. To do otherwise is a dereliction of that duty</w:t>
      </w:r>
      <w:r w:rsidR="00967A02" w:rsidRPr="0748E297">
        <w:rPr>
          <w:sz w:val="22"/>
        </w:rPr>
        <w:t>.</w:t>
      </w:r>
      <w:r w:rsidR="005E5091">
        <w:rPr>
          <w:sz w:val="22"/>
        </w:rPr>
        <w:t xml:space="preserve"> </w:t>
      </w:r>
      <w:r w:rsidR="00EE71CA" w:rsidRPr="0748E297">
        <w:rPr>
          <w:sz w:val="22"/>
        </w:rPr>
        <w:t xml:space="preserve">The exercise of the statutory functions, and the reporting duties placed upon the chief finance officer and the monitoring officer require them to decide whether circumstances trigger their personal duty to act. </w:t>
      </w:r>
    </w:p>
    <w:p w14:paraId="7774DF47" w14:textId="77777777" w:rsidR="00EE71CA" w:rsidRDefault="00EE71CA" w:rsidP="009D5835">
      <w:pPr>
        <w:rPr>
          <w:sz w:val="22"/>
        </w:rPr>
      </w:pPr>
    </w:p>
    <w:p w14:paraId="59A68D25" w14:textId="77777777" w:rsidR="00EE71CA" w:rsidRPr="00924966" w:rsidRDefault="00EE71CA" w:rsidP="009D5835">
      <w:pPr>
        <w:rPr>
          <w:rFonts w:asciiTheme="minorHAnsi" w:hAnsiTheme="minorHAnsi"/>
          <w:sz w:val="22"/>
        </w:rPr>
      </w:pPr>
      <w:r w:rsidRPr="0748E297">
        <w:rPr>
          <w:sz w:val="22"/>
        </w:rPr>
        <w:t>It is in the authority’s interest for the statutory officer to take time to consider the matter, explore what further options or assistance may be available and to seek alternative means to achieve the objects for which the duties were enacted, rather than exercising their duty immediately.</w:t>
      </w:r>
    </w:p>
    <w:p w14:paraId="6581A2ED" w14:textId="77777777" w:rsidR="00EE71CA" w:rsidRPr="00924966" w:rsidRDefault="00EE71CA" w:rsidP="009D5835">
      <w:pPr>
        <w:tabs>
          <w:tab w:val="left" w:pos="1216"/>
        </w:tabs>
      </w:pPr>
    </w:p>
    <w:p w14:paraId="425E8E26" w14:textId="789B942E" w:rsidR="00624AB0" w:rsidRPr="00BA34C9" w:rsidRDefault="000E1D3E" w:rsidP="00BA34C9">
      <w:pPr>
        <w:pStyle w:val="BB-Normal"/>
        <w:tabs>
          <w:tab w:val="left" w:pos="709"/>
        </w:tabs>
        <w:jc w:val="left"/>
        <w:rPr>
          <w:rFonts w:asciiTheme="minorHAnsi" w:hAnsiTheme="minorHAnsi" w:cstheme="minorBidi"/>
          <w:b/>
          <w:bCs/>
          <w:sz w:val="22"/>
          <w:szCs w:val="22"/>
        </w:rPr>
      </w:pPr>
      <w:r w:rsidRPr="00BA34C9">
        <w:rPr>
          <w:rFonts w:asciiTheme="minorHAnsi" w:hAnsiTheme="minorHAnsi" w:cstheme="minorBidi"/>
          <w:b/>
          <w:bCs/>
          <w:sz w:val="22"/>
          <w:szCs w:val="22"/>
        </w:rPr>
        <w:t>2.2</w:t>
      </w:r>
      <w:r w:rsidRPr="00BA34C9">
        <w:rPr>
          <w:rFonts w:asciiTheme="minorHAnsi" w:hAnsiTheme="minorHAnsi" w:cstheme="minorBidi"/>
          <w:b/>
          <w:bCs/>
          <w:sz w:val="22"/>
          <w:szCs w:val="22"/>
        </w:rPr>
        <w:tab/>
      </w:r>
      <w:r w:rsidR="00EE71CA" w:rsidRPr="00BA34C9">
        <w:rPr>
          <w:rFonts w:asciiTheme="minorHAnsi" w:hAnsiTheme="minorHAnsi" w:cstheme="minorBidi"/>
          <w:b/>
          <w:bCs/>
          <w:sz w:val="22"/>
          <w:szCs w:val="22"/>
        </w:rPr>
        <w:t>Requirements</w:t>
      </w:r>
      <w:r w:rsidR="00EE71CA" w:rsidRPr="00BA34C9">
        <w:rPr>
          <w:rFonts w:asciiTheme="minorHAnsi" w:eastAsiaTheme="minorEastAsia" w:hAnsiTheme="minorHAnsi"/>
          <w:sz w:val="22"/>
          <w:szCs w:val="22"/>
        </w:rPr>
        <w:t xml:space="preserve"> </w:t>
      </w:r>
    </w:p>
    <w:p w14:paraId="27B8A047" w14:textId="77777777" w:rsidR="00686D35" w:rsidRPr="00924966" w:rsidRDefault="00686D35" w:rsidP="0748E297">
      <w:pPr>
        <w:rPr>
          <w:rFonts w:asciiTheme="minorHAnsi" w:eastAsiaTheme="minorEastAsia" w:hAnsiTheme="minorHAnsi"/>
          <w:sz w:val="22"/>
        </w:rPr>
      </w:pPr>
    </w:p>
    <w:p w14:paraId="78795FB3" w14:textId="2B686879" w:rsidR="00686D35" w:rsidRPr="00BA7233" w:rsidRDefault="59DFE95F" w:rsidP="005071C1">
      <w:pPr>
        <w:ind w:left="720" w:hanging="720"/>
        <w:rPr>
          <w:rFonts w:asciiTheme="minorHAnsi" w:eastAsiaTheme="minorEastAsia" w:hAnsiTheme="minorHAnsi"/>
          <w:sz w:val="22"/>
        </w:rPr>
      </w:pPr>
      <w:r w:rsidRPr="00BA7233">
        <w:rPr>
          <w:rFonts w:asciiTheme="minorHAnsi" w:eastAsiaTheme="minorEastAsia" w:hAnsiTheme="minorHAnsi"/>
          <w:sz w:val="22"/>
        </w:rPr>
        <w:t>A)</w:t>
      </w:r>
      <w:r w:rsidR="56863D15" w:rsidRPr="00BA7233">
        <w:tab/>
      </w:r>
      <w:r w:rsidR="00686D35" w:rsidRPr="00BA7233">
        <w:rPr>
          <w:rFonts w:asciiTheme="minorHAnsi" w:eastAsiaTheme="minorEastAsia" w:hAnsiTheme="minorHAnsi"/>
          <w:sz w:val="22"/>
        </w:rPr>
        <w:t>The</w:t>
      </w:r>
      <w:r w:rsidR="00EA2B54" w:rsidRPr="00BA7233">
        <w:rPr>
          <w:rFonts w:asciiTheme="minorHAnsi" w:eastAsiaTheme="minorEastAsia" w:hAnsiTheme="minorHAnsi"/>
          <w:sz w:val="22"/>
        </w:rPr>
        <w:t xml:space="preserve"> three statutory officers </w:t>
      </w:r>
      <w:r w:rsidR="00B30E35">
        <w:rPr>
          <w:rFonts w:asciiTheme="minorHAnsi" w:eastAsiaTheme="minorEastAsia" w:hAnsiTheme="minorHAnsi"/>
          <w:sz w:val="22"/>
        </w:rPr>
        <w:t>should</w:t>
      </w:r>
      <w:r w:rsidR="00686D35" w:rsidRPr="00BA7233">
        <w:rPr>
          <w:rFonts w:asciiTheme="minorHAnsi" w:eastAsiaTheme="minorEastAsia" w:hAnsiTheme="minorHAnsi"/>
          <w:sz w:val="22"/>
        </w:rPr>
        <w:t xml:space="preserve"> be seen as </w:t>
      </w:r>
      <w:r w:rsidR="00E75E1F">
        <w:rPr>
          <w:rFonts w:asciiTheme="minorHAnsi" w:eastAsiaTheme="minorEastAsia" w:hAnsiTheme="minorHAnsi"/>
          <w:sz w:val="22"/>
        </w:rPr>
        <w:t>playing an important role</w:t>
      </w:r>
      <w:r w:rsidR="00686D35" w:rsidRPr="00BA7233">
        <w:rPr>
          <w:rFonts w:asciiTheme="minorHAnsi" w:eastAsiaTheme="minorEastAsia" w:hAnsiTheme="minorHAnsi"/>
          <w:sz w:val="22"/>
        </w:rPr>
        <w:t xml:space="preserve"> </w:t>
      </w:r>
      <w:r w:rsidR="00F62119">
        <w:rPr>
          <w:rFonts w:asciiTheme="minorHAnsi" w:eastAsiaTheme="minorEastAsia" w:hAnsiTheme="minorHAnsi"/>
          <w:sz w:val="22"/>
        </w:rPr>
        <w:t>in</w:t>
      </w:r>
      <w:r w:rsidR="00686D35" w:rsidRPr="00BA7233">
        <w:rPr>
          <w:rFonts w:asciiTheme="minorHAnsi" w:eastAsiaTheme="minorEastAsia" w:hAnsiTheme="minorHAnsi"/>
          <w:sz w:val="22"/>
        </w:rPr>
        <w:t xml:space="preserve"> </w:t>
      </w:r>
      <w:r w:rsidR="00F62119">
        <w:rPr>
          <w:rFonts w:asciiTheme="minorHAnsi" w:eastAsiaTheme="minorEastAsia" w:hAnsiTheme="minorHAnsi"/>
          <w:sz w:val="22"/>
        </w:rPr>
        <w:t>key</w:t>
      </w:r>
      <w:r w:rsidR="00686D35" w:rsidRPr="00BA7233">
        <w:rPr>
          <w:rFonts w:asciiTheme="minorHAnsi" w:eastAsiaTheme="minorEastAsia" w:hAnsiTheme="minorHAnsi"/>
          <w:sz w:val="22"/>
        </w:rPr>
        <w:t xml:space="preserve"> decision</w:t>
      </w:r>
      <w:r w:rsidR="00F62119">
        <w:rPr>
          <w:rFonts w:asciiTheme="minorHAnsi" w:eastAsiaTheme="minorEastAsia" w:hAnsiTheme="minorHAnsi"/>
          <w:sz w:val="22"/>
        </w:rPr>
        <w:t xml:space="preserve">s </w:t>
      </w:r>
      <w:r w:rsidR="00686D35" w:rsidRPr="00BA7233">
        <w:rPr>
          <w:rFonts w:asciiTheme="minorHAnsi" w:eastAsiaTheme="minorEastAsia" w:hAnsiTheme="minorHAnsi"/>
          <w:sz w:val="22"/>
        </w:rPr>
        <w:t>and policy</w:t>
      </w:r>
      <w:r w:rsidR="00F62119">
        <w:rPr>
          <w:rFonts w:asciiTheme="minorHAnsi" w:eastAsiaTheme="minorEastAsia" w:hAnsiTheme="minorHAnsi"/>
          <w:sz w:val="22"/>
        </w:rPr>
        <w:t xml:space="preserve"> making undertaken</w:t>
      </w:r>
      <w:r w:rsidR="00686D35" w:rsidRPr="00BA7233">
        <w:rPr>
          <w:rFonts w:asciiTheme="minorHAnsi" w:eastAsiaTheme="minorEastAsia" w:hAnsiTheme="minorHAnsi"/>
          <w:sz w:val="22"/>
        </w:rPr>
        <w:t xml:space="preserve"> by a local </w:t>
      </w:r>
      <w:r w:rsidR="00710DBB" w:rsidRPr="00BA7233">
        <w:rPr>
          <w:rFonts w:asciiTheme="minorHAnsi" w:eastAsiaTheme="minorEastAsia" w:hAnsiTheme="minorHAnsi"/>
          <w:sz w:val="22"/>
        </w:rPr>
        <w:t>authority</w:t>
      </w:r>
      <w:r w:rsidR="00710DBB">
        <w:rPr>
          <w:rFonts w:asciiTheme="minorHAnsi" w:eastAsiaTheme="minorEastAsia" w:hAnsiTheme="minorHAnsi"/>
          <w:sz w:val="22"/>
        </w:rPr>
        <w:t xml:space="preserve"> and</w:t>
      </w:r>
      <w:r w:rsidR="00EB0027" w:rsidRPr="00BA7233">
        <w:rPr>
          <w:rFonts w:asciiTheme="minorHAnsi" w:eastAsiaTheme="minorEastAsia" w:hAnsiTheme="minorHAnsi"/>
          <w:sz w:val="22"/>
        </w:rPr>
        <w:t xml:space="preserve"> </w:t>
      </w:r>
      <w:r w:rsidR="002D02C3">
        <w:rPr>
          <w:rFonts w:asciiTheme="minorHAnsi" w:eastAsiaTheme="minorEastAsia" w:hAnsiTheme="minorHAnsi"/>
          <w:sz w:val="22"/>
        </w:rPr>
        <w:t xml:space="preserve">play a positive and influential </w:t>
      </w:r>
      <w:r w:rsidR="00686D35" w:rsidRPr="00BA7233">
        <w:rPr>
          <w:rFonts w:asciiTheme="minorHAnsi" w:eastAsiaTheme="minorEastAsia" w:hAnsiTheme="minorHAnsi"/>
          <w:sz w:val="22"/>
        </w:rPr>
        <w:t xml:space="preserve">role </w:t>
      </w:r>
      <w:r w:rsidR="002D02C3">
        <w:rPr>
          <w:rFonts w:asciiTheme="minorHAnsi" w:eastAsiaTheme="minorEastAsia" w:hAnsiTheme="minorHAnsi"/>
          <w:sz w:val="22"/>
        </w:rPr>
        <w:t xml:space="preserve">in ensuring </w:t>
      </w:r>
      <w:r w:rsidR="00686D35" w:rsidRPr="005071C1">
        <w:rPr>
          <w:rFonts w:asciiTheme="minorHAnsi" w:eastAsiaTheme="minorEastAsia" w:hAnsiTheme="minorHAnsi"/>
          <w:sz w:val="22"/>
        </w:rPr>
        <w:t>the</w:t>
      </w:r>
      <w:r w:rsidR="005071C1" w:rsidRPr="005071C1">
        <w:rPr>
          <w:rFonts w:asciiTheme="minorHAnsi" w:eastAsiaTheme="minorEastAsia" w:hAnsiTheme="minorHAnsi"/>
          <w:sz w:val="22"/>
        </w:rPr>
        <w:t xml:space="preserve"> p</w:t>
      </w:r>
      <w:r w:rsidR="005071C1" w:rsidRPr="005071C1">
        <w:rPr>
          <w:sz w:val="22"/>
        </w:rPr>
        <w:t>roper</w:t>
      </w:r>
      <w:r w:rsidR="005071C1">
        <w:t xml:space="preserve"> </w:t>
      </w:r>
      <w:r w:rsidR="00686D35" w:rsidRPr="00BA7233">
        <w:rPr>
          <w:rFonts w:asciiTheme="minorHAnsi" w:eastAsiaTheme="minorEastAsia" w:hAnsiTheme="minorHAnsi"/>
          <w:sz w:val="22"/>
        </w:rPr>
        <w:t xml:space="preserve">functioning </w:t>
      </w:r>
      <w:r w:rsidR="005071C1">
        <w:rPr>
          <w:rFonts w:asciiTheme="minorHAnsi" w:eastAsiaTheme="minorEastAsia" w:hAnsiTheme="minorHAnsi"/>
          <w:sz w:val="22"/>
        </w:rPr>
        <w:t>and good</w:t>
      </w:r>
      <w:r w:rsidR="00686D35" w:rsidRPr="00BA7233">
        <w:rPr>
          <w:rFonts w:asciiTheme="minorHAnsi" w:eastAsiaTheme="minorEastAsia" w:hAnsiTheme="minorHAnsi"/>
          <w:sz w:val="22"/>
        </w:rPr>
        <w:t xml:space="preserve"> management of the local authority and its strategic leadership.</w:t>
      </w:r>
    </w:p>
    <w:p w14:paraId="63593E2D" w14:textId="77777777" w:rsidR="00686D35" w:rsidRPr="00BA7233" w:rsidRDefault="00686D35" w:rsidP="0748E297">
      <w:pPr>
        <w:rPr>
          <w:rFonts w:asciiTheme="minorHAnsi" w:eastAsiaTheme="minorEastAsia" w:hAnsiTheme="minorHAnsi"/>
          <w:sz w:val="22"/>
        </w:rPr>
      </w:pPr>
    </w:p>
    <w:p w14:paraId="22C74599" w14:textId="6AFC3DA7" w:rsidR="00686D35" w:rsidRPr="00BA7233" w:rsidRDefault="0014434C" w:rsidP="00517431">
      <w:pPr>
        <w:ind w:left="720" w:hanging="720"/>
        <w:rPr>
          <w:rFonts w:asciiTheme="minorHAnsi" w:eastAsiaTheme="minorEastAsia" w:hAnsiTheme="minorHAnsi"/>
          <w:sz w:val="22"/>
        </w:rPr>
      </w:pPr>
      <w:r>
        <w:rPr>
          <w:rFonts w:asciiTheme="minorHAnsi" w:eastAsiaTheme="minorEastAsia" w:hAnsiTheme="minorHAnsi"/>
          <w:sz w:val="22"/>
        </w:rPr>
        <w:t>B</w:t>
      </w:r>
      <w:r w:rsidR="687B03BE" w:rsidRPr="00BA7233">
        <w:rPr>
          <w:rFonts w:asciiTheme="minorHAnsi" w:eastAsiaTheme="minorEastAsia" w:hAnsiTheme="minorHAnsi"/>
          <w:sz w:val="22"/>
        </w:rPr>
        <w:t>)</w:t>
      </w:r>
      <w:r w:rsidR="26D8D554" w:rsidRPr="00BA7233">
        <w:tab/>
      </w:r>
      <w:r w:rsidR="00686D35" w:rsidRPr="00BA7233">
        <w:rPr>
          <w:rFonts w:asciiTheme="minorHAnsi" w:eastAsiaTheme="minorEastAsia" w:hAnsiTheme="minorHAnsi"/>
          <w:sz w:val="22"/>
        </w:rPr>
        <w:t xml:space="preserve">The </w:t>
      </w:r>
      <w:r w:rsidR="005C3D0A">
        <w:rPr>
          <w:rFonts w:asciiTheme="minorHAnsi" w:eastAsiaTheme="minorEastAsia" w:hAnsiTheme="minorHAnsi"/>
          <w:sz w:val="22"/>
        </w:rPr>
        <w:t xml:space="preserve">roles of the </w:t>
      </w:r>
      <w:r w:rsidR="00686D35" w:rsidRPr="00BA7233">
        <w:rPr>
          <w:rFonts w:asciiTheme="minorHAnsi" w:eastAsiaTheme="minorEastAsia" w:hAnsiTheme="minorHAnsi"/>
          <w:sz w:val="22"/>
        </w:rPr>
        <w:t xml:space="preserve">three </w:t>
      </w:r>
      <w:r w:rsidR="006A21E8" w:rsidRPr="00BA7233">
        <w:rPr>
          <w:rFonts w:asciiTheme="minorHAnsi" w:eastAsiaTheme="minorEastAsia" w:hAnsiTheme="minorHAnsi"/>
          <w:sz w:val="22"/>
        </w:rPr>
        <w:t>statutory officers</w:t>
      </w:r>
      <w:r w:rsidR="00923884" w:rsidRPr="00BA7233">
        <w:rPr>
          <w:rFonts w:asciiTheme="minorHAnsi" w:eastAsiaTheme="minorEastAsia" w:hAnsiTheme="minorHAnsi"/>
          <w:sz w:val="22"/>
        </w:rPr>
        <w:t xml:space="preserve"> </w:t>
      </w:r>
      <w:r w:rsidR="005C3D0A">
        <w:rPr>
          <w:rFonts w:asciiTheme="minorHAnsi" w:eastAsiaTheme="minorEastAsia" w:hAnsiTheme="minorHAnsi"/>
          <w:sz w:val="22"/>
        </w:rPr>
        <w:t xml:space="preserve">should be articulated </w:t>
      </w:r>
      <w:r w:rsidR="000A32B9">
        <w:rPr>
          <w:rFonts w:asciiTheme="minorHAnsi" w:eastAsiaTheme="minorEastAsia" w:hAnsiTheme="minorHAnsi"/>
          <w:sz w:val="22"/>
        </w:rPr>
        <w:t>within the local authority’s constitution, clearly stating the rights of officers to attend meetings</w:t>
      </w:r>
      <w:r w:rsidR="0007310F">
        <w:rPr>
          <w:rFonts w:asciiTheme="minorHAnsi" w:eastAsiaTheme="minorEastAsia" w:hAnsiTheme="minorHAnsi"/>
          <w:sz w:val="22"/>
        </w:rPr>
        <w:t xml:space="preserve">, have access to documents, to give advice in writing and in person, </w:t>
      </w:r>
      <w:r w:rsidR="00517431">
        <w:rPr>
          <w:rFonts w:asciiTheme="minorHAnsi" w:eastAsiaTheme="minorEastAsia" w:hAnsiTheme="minorHAnsi"/>
          <w:sz w:val="22"/>
        </w:rPr>
        <w:t xml:space="preserve">and to produce reports for the consideration of the Council’s </w:t>
      </w:r>
      <w:r w:rsidR="000308DD">
        <w:rPr>
          <w:rFonts w:asciiTheme="minorHAnsi" w:eastAsiaTheme="minorEastAsia" w:hAnsiTheme="minorHAnsi"/>
          <w:sz w:val="22"/>
        </w:rPr>
        <w:t>decision-making</w:t>
      </w:r>
      <w:r w:rsidR="00517431">
        <w:rPr>
          <w:rFonts w:asciiTheme="minorHAnsi" w:eastAsiaTheme="minorEastAsia" w:hAnsiTheme="minorHAnsi"/>
          <w:sz w:val="22"/>
        </w:rPr>
        <w:t xml:space="preserve"> bodies. </w:t>
      </w:r>
    </w:p>
    <w:p w14:paraId="51C5C491" w14:textId="77777777" w:rsidR="00686D35" w:rsidRPr="00BA7233" w:rsidRDefault="00686D35" w:rsidP="0748E297">
      <w:pPr>
        <w:rPr>
          <w:rFonts w:asciiTheme="minorHAnsi" w:eastAsiaTheme="minorEastAsia" w:hAnsiTheme="minorHAnsi"/>
          <w:sz w:val="22"/>
        </w:rPr>
      </w:pPr>
    </w:p>
    <w:p w14:paraId="2B12D22F" w14:textId="6B5EDD3C" w:rsidR="00686D35" w:rsidRPr="00BA7233" w:rsidRDefault="0014434C" w:rsidP="00805116">
      <w:pPr>
        <w:ind w:left="720" w:hanging="720"/>
        <w:rPr>
          <w:rFonts w:asciiTheme="minorHAnsi" w:eastAsiaTheme="minorEastAsia" w:hAnsiTheme="minorHAnsi"/>
          <w:sz w:val="22"/>
        </w:rPr>
      </w:pPr>
      <w:r>
        <w:rPr>
          <w:rFonts w:asciiTheme="minorHAnsi" w:eastAsiaTheme="minorEastAsia" w:hAnsiTheme="minorHAnsi"/>
          <w:sz w:val="22"/>
        </w:rPr>
        <w:t>C</w:t>
      </w:r>
      <w:r w:rsidR="58B44E22" w:rsidRPr="00BA7233">
        <w:rPr>
          <w:rFonts w:asciiTheme="minorHAnsi" w:eastAsiaTheme="minorEastAsia" w:hAnsiTheme="minorHAnsi"/>
          <w:sz w:val="22"/>
        </w:rPr>
        <w:t>)</w:t>
      </w:r>
      <w:r w:rsidR="5E773647" w:rsidRPr="00BA7233">
        <w:tab/>
      </w:r>
      <w:r w:rsidR="00686D35" w:rsidRPr="00BA7233">
        <w:rPr>
          <w:rFonts w:asciiTheme="minorHAnsi" w:eastAsiaTheme="minorEastAsia" w:hAnsiTheme="minorHAnsi"/>
          <w:sz w:val="22"/>
        </w:rPr>
        <w:t xml:space="preserve">The </w:t>
      </w:r>
      <w:r w:rsidR="004E5C47" w:rsidRPr="00BA7233">
        <w:rPr>
          <w:rFonts w:asciiTheme="minorHAnsi" w:eastAsiaTheme="minorEastAsia" w:hAnsiTheme="minorHAnsi"/>
          <w:sz w:val="22"/>
        </w:rPr>
        <w:t xml:space="preserve">three </w:t>
      </w:r>
      <w:r w:rsidR="00686D35" w:rsidRPr="00BA7233">
        <w:rPr>
          <w:rFonts w:asciiTheme="minorHAnsi" w:eastAsiaTheme="minorEastAsia" w:hAnsiTheme="minorHAnsi"/>
          <w:sz w:val="22"/>
        </w:rPr>
        <w:t xml:space="preserve">statutory officers, or their senior staff, should ensure that they are consulted by </w:t>
      </w:r>
      <w:r w:rsidR="00D07455">
        <w:rPr>
          <w:rFonts w:asciiTheme="minorHAnsi" w:eastAsiaTheme="minorEastAsia" w:hAnsiTheme="minorHAnsi"/>
          <w:sz w:val="22"/>
        </w:rPr>
        <w:t>other</w:t>
      </w:r>
      <w:r w:rsidR="00686D35" w:rsidRPr="00BA7233">
        <w:rPr>
          <w:rFonts w:asciiTheme="minorHAnsi" w:eastAsiaTheme="minorEastAsia" w:hAnsiTheme="minorHAnsi"/>
          <w:sz w:val="22"/>
        </w:rPr>
        <w:t xml:space="preserve"> officers </w:t>
      </w:r>
      <w:r w:rsidR="00583B5A" w:rsidRPr="00BA7233">
        <w:rPr>
          <w:rFonts w:asciiTheme="minorHAnsi" w:eastAsiaTheme="minorEastAsia" w:hAnsiTheme="minorHAnsi"/>
          <w:sz w:val="22"/>
        </w:rPr>
        <w:t xml:space="preserve">across the local authority </w:t>
      </w:r>
      <w:r w:rsidR="00686D35" w:rsidRPr="00BA7233">
        <w:rPr>
          <w:rFonts w:asciiTheme="minorHAnsi" w:eastAsiaTheme="minorEastAsia" w:hAnsiTheme="minorHAnsi"/>
          <w:sz w:val="22"/>
        </w:rPr>
        <w:t xml:space="preserve">at an early stage on new policy proposals and on matters which </w:t>
      </w:r>
      <w:r w:rsidR="5E773647" w:rsidRPr="00BA7233">
        <w:tab/>
      </w:r>
      <w:r w:rsidR="00686D35" w:rsidRPr="00BA7233">
        <w:rPr>
          <w:rFonts w:asciiTheme="minorHAnsi" w:eastAsiaTheme="minorEastAsia" w:hAnsiTheme="minorHAnsi"/>
          <w:sz w:val="22"/>
        </w:rPr>
        <w:t>have potential significant financial</w:t>
      </w:r>
      <w:r w:rsidR="00A81AD0">
        <w:rPr>
          <w:rFonts w:asciiTheme="minorHAnsi" w:eastAsiaTheme="minorEastAsia" w:hAnsiTheme="minorHAnsi"/>
          <w:sz w:val="22"/>
        </w:rPr>
        <w:t xml:space="preserve">, </w:t>
      </w:r>
      <w:proofErr w:type="gramStart"/>
      <w:r w:rsidR="00686D35" w:rsidRPr="00BA7233">
        <w:rPr>
          <w:rFonts w:asciiTheme="minorHAnsi" w:eastAsiaTheme="minorEastAsia" w:hAnsiTheme="minorHAnsi"/>
          <w:sz w:val="22"/>
        </w:rPr>
        <w:t>legal</w:t>
      </w:r>
      <w:proofErr w:type="gramEnd"/>
      <w:r w:rsidR="00A81AD0">
        <w:rPr>
          <w:rFonts w:asciiTheme="minorHAnsi" w:eastAsiaTheme="minorEastAsia" w:hAnsiTheme="minorHAnsi"/>
          <w:sz w:val="22"/>
        </w:rPr>
        <w:t xml:space="preserve"> or ethical</w:t>
      </w:r>
      <w:r w:rsidR="00686D35" w:rsidRPr="00BA7233">
        <w:rPr>
          <w:rFonts w:asciiTheme="minorHAnsi" w:eastAsiaTheme="minorEastAsia" w:hAnsiTheme="minorHAnsi"/>
          <w:sz w:val="22"/>
        </w:rPr>
        <w:t xml:space="preserve"> implications.</w:t>
      </w:r>
      <w:r w:rsidR="0042461D">
        <w:rPr>
          <w:rFonts w:asciiTheme="minorHAnsi" w:eastAsiaTheme="minorEastAsia" w:hAnsiTheme="minorHAnsi"/>
          <w:sz w:val="22"/>
        </w:rPr>
        <w:t xml:space="preserve"> The</w:t>
      </w:r>
      <w:r w:rsidR="00686D35" w:rsidRPr="00BA7233">
        <w:rPr>
          <w:rFonts w:asciiTheme="minorHAnsi" w:eastAsiaTheme="minorEastAsia" w:hAnsiTheme="minorHAnsi"/>
          <w:sz w:val="22"/>
        </w:rPr>
        <w:t xml:space="preserve"> arrangements should require that the relevant chief officer should always consult</w:t>
      </w:r>
      <w:r w:rsidR="00B354D3" w:rsidRPr="00BA7233">
        <w:rPr>
          <w:rFonts w:asciiTheme="minorHAnsi" w:eastAsiaTheme="minorEastAsia" w:hAnsiTheme="minorHAnsi"/>
          <w:sz w:val="22"/>
        </w:rPr>
        <w:t xml:space="preserve"> with them</w:t>
      </w:r>
      <w:r w:rsidR="00686D35" w:rsidRPr="00BA7233">
        <w:rPr>
          <w:rFonts w:asciiTheme="minorHAnsi" w:eastAsiaTheme="minorEastAsia" w:hAnsiTheme="minorHAnsi"/>
          <w:sz w:val="22"/>
        </w:rPr>
        <w:t>.</w:t>
      </w:r>
    </w:p>
    <w:p w14:paraId="0C1610F2" w14:textId="77777777" w:rsidR="00686D35" w:rsidRPr="00BA7233" w:rsidRDefault="00686D35" w:rsidP="0748E297">
      <w:pPr>
        <w:rPr>
          <w:rFonts w:asciiTheme="minorHAnsi" w:eastAsiaTheme="minorEastAsia" w:hAnsiTheme="minorHAnsi"/>
          <w:sz w:val="22"/>
        </w:rPr>
      </w:pPr>
    </w:p>
    <w:p w14:paraId="4594CC69" w14:textId="0FE4DA05" w:rsidR="00686D35" w:rsidRDefault="0014434C" w:rsidP="00A86994">
      <w:pPr>
        <w:ind w:left="720" w:hanging="720"/>
        <w:rPr>
          <w:rFonts w:asciiTheme="minorHAnsi" w:eastAsiaTheme="minorEastAsia" w:hAnsiTheme="minorHAnsi"/>
          <w:sz w:val="22"/>
        </w:rPr>
      </w:pPr>
      <w:r>
        <w:rPr>
          <w:rFonts w:asciiTheme="minorHAnsi" w:eastAsiaTheme="minorEastAsia" w:hAnsiTheme="minorHAnsi"/>
          <w:sz w:val="22"/>
        </w:rPr>
        <w:t>D</w:t>
      </w:r>
      <w:r w:rsidR="20A066AC" w:rsidRPr="00BA7233">
        <w:rPr>
          <w:rFonts w:asciiTheme="minorHAnsi" w:eastAsiaTheme="minorEastAsia" w:hAnsiTheme="minorHAnsi"/>
          <w:sz w:val="22"/>
        </w:rPr>
        <w:t>)</w:t>
      </w:r>
      <w:r w:rsidR="17E157E4" w:rsidRPr="00BA7233">
        <w:tab/>
      </w:r>
      <w:r w:rsidR="00686D35" w:rsidRPr="00BA7233">
        <w:rPr>
          <w:rFonts w:asciiTheme="minorHAnsi" w:eastAsiaTheme="minorEastAsia" w:hAnsiTheme="minorHAnsi"/>
          <w:sz w:val="22"/>
        </w:rPr>
        <w:t>Statutory officers must not allow themselves to be placed in a position where, in their opinion, workloads or other factors prevent them from exercising their duties, including that of enquiry.</w:t>
      </w:r>
    </w:p>
    <w:p w14:paraId="00B49D18" w14:textId="77777777" w:rsidR="009C0445" w:rsidRDefault="009C0445" w:rsidP="3FC6400C">
      <w:pPr>
        <w:rPr>
          <w:rFonts w:asciiTheme="minorHAnsi" w:eastAsiaTheme="minorEastAsia" w:hAnsiTheme="minorHAnsi"/>
          <w:sz w:val="22"/>
        </w:rPr>
      </w:pPr>
    </w:p>
    <w:p w14:paraId="64A6E956" w14:textId="033DE4F7" w:rsidR="009C0445" w:rsidRDefault="0014434C" w:rsidP="00D76D09">
      <w:pPr>
        <w:ind w:left="720" w:hanging="720"/>
        <w:rPr>
          <w:rFonts w:asciiTheme="minorHAnsi" w:eastAsiaTheme="minorEastAsia" w:hAnsiTheme="minorHAnsi"/>
          <w:sz w:val="22"/>
        </w:rPr>
      </w:pPr>
      <w:r>
        <w:rPr>
          <w:rFonts w:asciiTheme="minorHAnsi" w:eastAsiaTheme="minorEastAsia" w:hAnsiTheme="minorHAnsi"/>
          <w:sz w:val="22"/>
        </w:rPr>
        <w:t>E</w:t>
      </w:r>
      <w:r w:rsidR="009C0445">
        <w:rPr>
          <w:rFonts w:asciiTheme="minorHAnsi" w:eastAsiaTheme="minorEastAsia" w:hAnsiTheme="minorHAnsi"/>
          <w:sz w:val="22"/>
        </w:rPr>
        <w:t>)</w:t>
      </w:r>
      <w:r w:rsidR="009C0445">
        <w:rPr>
          <w:rFonts w:asciiTheme="minorHAnsi" w:eastAsiaTheme="minorEastAsia" w:hAnsiTheme="minorHAnsi"/>
          <w:sz w:val="22"/>
        </w:rPr>
        <w:tab/>
      </w:r>
      <w:r w:rsidR="00D76D09">
        <w:rPr>
          <w:rFonts w:asciiTheme="minorHAnsi" w:eastAsiaTheme="minorEastAsia" w:hAnsiTheme="minorHAnsi"/>
          <w:sz w:val="22"/>
        </w:rPr>
        <w:t>The three s</w:t>
      </w:r>
      <w:r w:rsidR="009C0445">
        <w:rPr>
          <w:rFonts w:asciiTheme="minorHAnsi" w:eastAsiaTheme="minorEastAsia" w:hAnsiTheme="minorHAnsi"/>
          <w:sz w:val="22"/>
        </w:rPr>
        <w:t>tatutory officers</w:t>
      </w:r>
      <w:r w:rsidR="00022003">
        <w:rPr>
          <w:rFonts w:asciiTheme="minorHAnsi" w:eastAsiaTheme="minorEastAsia" w:hAnsiTheme="minorHAnsi"/>
          <w:sz w:val="22"/>
        </w:rPr>
        <w:t xml:space="preserve"> should have access to whistleblowing allegations and complaints relevant to their functions.</w:t>
      </w:r>
    </w:p>
    <w:p w14:paraId="3ACC2CC9" w14:textId="77777777" w:rsidR="00AD77DF" w:rsidRDefault="00AD77DF" w:rsidP="3FC6400C">
      <w:pPr>
        <w:rPr>
          <w:rFonts w:asciiTheme="minorHAnsi" w:eastAsiaTheme="minorEastAsia" w:hAnsiTheme="minorHAnsi"/>
          <w:sz w:val="22"/>
        </w:rPr>
      </w:pPr>
    </w:p>
    <w:p w14:paraId="7872B055" w14:textId="373FD629" w:rsidR="00924966" w:rsidRPr="00805116" w:rsidRDefault="0014434C" w:rsidP="00805116">
      <w:pPr>
        <w:rPr>
          <w:rFonts w:asciiTheme="minorHAnsi" w:eastAsiaTheme="minorEastAsia" w:hAnsiTheme="minorHAnsi"/>
        </w:rPr>
      </w:pPr>
      <w:r>
        <w:rPr>
          <w:rFonts w:asciiTheme="minorHAnsi" w:eastAsiaTheme="minorEastAsia" w:hAnsiTheme="minorHAnsi"/>
          <w:sz w:val="22"/>
        </w:rPr>
        <w:t>F</w:t>
      </w:r>
      <w:r w:rsidR="00AD77DF">
        <w:rPr>
          <w:rFonts w:asciiTheme="minorHAnsi" w:eastAsiaTheme="minorEastAsia" w:hAnsiTheme="minorHAnsi"/>
          <w:sz w:val="22"/>
        </w:rPr>
        <w:t>)</w:t>
      </w:r>
      <w:r w:rsidR="00AD77DF">
        <w:rPr>
          <w:rFonts w:asciiTheme="minorHAnsi" w:eastAsiaTheme="minorEastAsia" w:hAnsiTheme="minorHAnsi"/>
          <w:sz w:val="22"/>
        </w:rPr>
        <w:tab/>
      </w:r>
      <w:r w:rsidR="00AD77DF" w:rsidRPr="3FC6400C">
        <w:rPr>
          <w:rFonts w:asciiTheme="minorHAnsi" w:eastAsiaTheme="minorEastAsia" w:hAnsiTheme="minorHAnsi"/>
          <w:sz w:val="22"/>
        </w:rPr>
        <w:t xml:space="preserve">The monitoring officer and chief finance officer, together with the head of paid service, </w:t>
      </w:r>
      <w:r w:rsidR="00AD77DF">
        <w:tab/>
      </w:r>
      <w:r w:rsidR="00AD77DF">
        <w:tab/>
      </w:r>
      <w:r w:rsidR="00AD77DF" w:rsidRPr="00124AA8">
        <w:rPr>
          <w:rFonts w:asciiTheme="minorHAnsi" w:eastAsiaTheme="minorEastAsia" w:hAnsiTheme="minorHAnsi"/>
          <w:sz w:val="22"/>
        </w:rPr>
        <w:t>must</w:t>
      </w:r>
      <w:r w:rsidR="00AD77DF" w:rsidRPr="3FC6400C">
        <w:rPr>
          <w:rFonts w:asciiTheme="minorHAnsi" w:eastAsiaTheme="minorEastAsia" w:hAnsiTheme="minorHAnsi"/>
          <w:sz w:val="22"/>
        </w:rPr>
        <w:t xml:space="preserve"> always seek to resolve issues before they become reportable by exploring legitimate </w:t>
      </w:r>
      <w:r w:rsidR="00AD77DF">
        <w:tab/>
      </w:r>
      <w:r w:rsidR="00AD77DF" w:rsidRPr="3FC6400C">
        <w:rPr>
          <w:rFonts w:asciiTheme="minorHAnsi" w:eastAsiaTheme="minorEastAsia" w:hAnsiTheme="minorHAnsi"/>
          <w:sz w:val="22"/>
        </w:rPr>
        <w:t xml:space="preserve">alternatives and avoid issuing a report where permissible.  </w:t>
      </w:r>
      <w:r w:rsidR="00924966" w:rsidRPr="0748E297">
        <w:rPr>
          <w:rFonts w:asciiTheme="minorHAnsi" w:eastAsiaTheme="minorEastAsia" w:hAnsiTheme="minorHAnsi"/>
          <w:szCs w:val="20"/>
        </w:rPr>
        <w:br w:type="page"/>
      </w:r>
    </w:p>
    <w:p w14:paraId="62E3A510" w14:textId="77777777" w:rsidR="00686D35" w:rsidRPr="00924966" w:rsidRDefault="00686D35" w:rsidP="0748E297"/>
    <w:p w14:paraId="52403E23" w14:textId="224C9A89" w:rsidR="00FF6C84" w:rsidRPr="000F4233" w:rsidRDefault="558C11EB" w:rsidP="00E0254B">
      <w:pPr>
        <w:pStyle w:val="Heading1"/>
        <w:numPr>
          <w:ilvl w:val="0"/>
          <w:numId w:val="25"/>
        </w:numPr>
        <w:rPr>
          <w:rFonts w:asciiTheme="minorHAnsi" w:hAnsiTheme="minorHAnsi" w:cstheme="minorBidi"/>
        </w:rPr>
      </w:pPr>
      <w:bookmarkStart w:id="8" w:name="_Hlk160532087"/>
      <w:r>
        <w:t xml:space="preserve"> </w:t>
      </w:r>
      <w:r w:rsidR="00914AA2">
        <w:t>Robust</w:t>
      </w:r>
      <w:r w:rsidR="000F4233">
        <w:t xml:space="preserve"> </w:t>
      </w:r>
      <w:r w:rsidR="003D44AD">
        <w:t>working</w:t>
      </w:r>
      <w:r w:rsidR="00FF6C84">
        <w:t xml:space="preserve"> arrangements</w:t>
      </w:r>
    </w:p>
    <w:bookmarkEnd w:id="8"/>
    <w:p w14:paraId="059CB111" w14:textId="77777777" w:rsidR="003A7650" w:rsidRPr="00924966" w:rsidRDefault="003A7650" w:rsidP="0748E297"/>
    <w:p w14:paraId="67417F50" w14:textId="77777777" w:rsidR="003A7650" w:rsidRPr="00924966" w:rsidRDefault="003A7650" w:rsidP="0748E297">
      <w:pPr>
        <w:pStyle w:val="Heading2"/>
        <w:rPr>
          <w:rFonts w:asciiTheme="minorHAnsi" w:hAnsiTheme="minorHAnsi"/>
          <w:b/>
          <w:bCs/>
          <w:sz w:val="24"/>
          <w:szCs w:val="24"/>
        </w:rPr>
      </w:pPr>
      <w:r>
        <w:t>Principle</w:t>
      </w:r>
    </w:p>
    <w:p w14:paraId="56BE0B5C" w14:textId="77777777" w:rsidR="003A7650" w:rsidRPr="00924966" w:rsidRDefault="003A7650" w:rsidP="0748E297">
      <w:pPr>
        <w:rPr>
          <w:b/>
          <w:bCs/>
        </w:rPr>
      </w:pPr>
    </w:p>
    <w:p w14:paraId="53C6A675" w14:textId="638C6A59" w:rsidR="003A7650" w:rsidRPr="00924966" w:rsidRDefault="000E1D3E" w:rsidP="0748E297">
      <w:pPr>
        <w:rPr>
          <w:rFonts w:asciiTheme="minorHAnsi" w:hAnsiTheme="minorHAnsi"/>
          <w:sz w:val="22"/>
        </w:rPr>
      </w:pPr>
      <w:r>
        <w:rPr>
          <w:sz w:val="22"/>
        </w:rPr>
        <w:t>3.1</w:t>
      </w:r>
      <w:r>
        <w:rPr>
          <w:sz w:val="22"/>
        </w:rPr>
        <w:tab/>
      </w:r>
      <w:r w:rsidR="003A7650" w:rsidRPr="0748E297">
        <w:rPr>
          <w:sz w:val="22"/>
        </w:rPr>
        <w:t xml:space="preserve">The statutory officers’ duties concern any proposal, decision, course of action or omission of the authority. </w:t>
      </w:r>
      <w:r w:rsidR="00A008D7" w:rsidRPr="0748E297">
        <w:rPr>
          <w:sz w:val="22"/>
        </w:rPr>
        <w:t>The</w:t>
      </w:r>
      <w:r w:rsidR="00DD0F19" w:rsidRPr="0748E297">
        <w:rPr>
          <w:sz w:val="22"/>
        </w:rPr>
        <w:t>y</w:t>
      </w:r>
      <w:r w:rsidR="00A008D7" w:rsidRPr="0748E297">
        <w:rPr>
          <w:sz w:val="22"/>
        </w:rPr>
        <w:t xml:space="preserve"> need to have </w:t>
      </w:r>
      <w:r w:rsidR="003A7650" w:rsidRPr="0748E297">
        <w:rPr>
          <w:sz w:val="22"/>
        </w:rPr>
        <w:t>access to</w:t>
      </w:r>
      <w:r w:rsidR="00A008D7" w:rsidRPr="0748E297">
        <w:rPr>
          <w:sz w:val="22"/>
        </w:rPr>
        <w:t xml:space="preserve"> all </w:t>
      </w:r>
      <w:r w:rsidR="004E77FD" w:rsidRPr="0748E297">
        <w:rPr>
          <w:sz w:val="22"/>
        </w:rPr>
        <w:t>data, reports, and parts</w:t>
      </w:r>
      <w:r w:rsidR="003A7650" w:rsidRPr="0748E297">
        <w:rPr>
          <w:sz w:val="22"/>
        </w:rPr>
        <w:t xml:space="preserve"> of the organisation that will provide that information</w:t>
      </w:r>
      <w:r w:rsidR="00A008D7" w:rsidRPr="0748E297">
        <w:rPr>
          <w:sz w:val="22"/>
        </w:rPr>
        <w:t xml:space="preserve">, as an early warning system, </w:t>
      </w:r>
      <w:r w:rsidR="006D0E30" w:rsidRPr="0748E297">
        <w:rPr>
          <w:sz w:val="22"/>
        </w:rPr>
        <w:t xml:space="preserve">or </w:t>
      </w:r>
      <w:r w:rsidR="00A008D7" w:rsidRPr="0748E297">
        <w:rPr>
          <w:sz w:val="22"/>
        </w:rPr>
        <w:t>as they happen to be able to form their opinions and to fulfil the requirements of their statutory duties.</w:t>
      </w:r>
    </w:p>
    <w:p w14:paraId="40F9945B" w14:textId="06E05883" w:rsidR="003A7650" w:rsidRPr="00BA34C9" w:rsidRDefault="003A7650" w:rsidP="00BA34C9">
      <w:pPr>
        <w:pStyle w:val="Heading2"/>
        <w:numPr>
          <w:ilvl w:val="1"/>
          <w:numId w:val="25"/>
        </w:numPr>
        <w:ind w:left="709" w:hanging="709"/>
        <w:rPr>
          <w:rFonts w:ascii="Arial" w:cs="Arial"/>
          <w:b/>
          <w:bCs/>
          <w:color w:val="000000" w:themeColor="text1"/>
          <w:sz w:val="22"/>
          <w:szCs w:val="22"/>
        </w:rPr>
      </w:pPr>
      <w:r w:rsidRPr="00BA34C9">
        <w:rPr>
          <w:rFonts w:ascii="Arial" w:cs="Arial"/>
          <w:b/>
          <w:bCs/>
          <w:color w:val="000000" w:themeColor="text1"/>
          <w:sz w:val="22"/>
          <w:szCs w:val="22"/>
        </w:rPr>
        <w:t>Requirements</w:t>
      </w:r>
    </w:p>
    <w:p w14:paraId="41BD4A44" w14:textId="77777777" w:rsidR="00A008D7" w:rsidRPr="00924966" w:rsidRDefault="00A008D7" w:rsidP="0748E297"/>
    <w:p w14:paraId="5A8CDEC3" w14:textId="4CA0D68C" w:rsidR="00D14A02" w:rsidRPr="00D14A02" w:rsidRDefault="00A008D7" w:rsidP="00BA34C9">
      <w:pPr>
        <w:pStyle w:val="ListParagraph"/>
        <w:numPr>
          <w:ilvl w:val="0"/>
          <w:numId w:val="26"/>
        </w:numPr>
        <w:ind w:left="709" w:hanging="709"/>
        <w:rPr>
          <w:rFonts w:asciiTheme="minorHAnsi" w:eastAsiaTheme="minorEastAsia" w:hAnsiTheme="minorHAnsi"/>
          <w:sz w:val="22"/>
        </w:rPr>
      </w:pPr>
      <w:r w:rsidRPr="00D14A02">
        <w:rPr>
          <w:rFonts w:asciiTheme="minorHAnsi" w:eastAsiaTheme="minorEastAsia" w:hAnsiTheme="minorHAnsi"/>
          <w:sz w:val="22"/>
        </w:rPr>
        <w:t xml:space="preserve">There must be regular meetings between the </w:t>
      </w:r>
      <w:r w:rsidR="00714D67" w:rsidRPr="00D14A02">
        <w:rPr>
          <w:rFonts w:asciiTheme="minorHAnsi" w:eastAsiaTheme="minorEastAsia" w:hAnsiTheme="minorHAnsi"/>
          <w:sz w:val="22"/>
        </w:rPr>
        <w:t>three statutory officers</w:t>
      </w:r>
      <w:r w:rsidRPr="00D14A02">
        <w:rPr>
          <w:rFonts w:asciiTheme="minorHAnsi" w:eastAsiaTheme="minorEastAsia" w:hAnsiTheme="minorHAnsi"/>
          <w:sz w:val="22"/>
        </w:rPr>
        <w:t xml:space="preserve"> </w:t>
      </w:r>
      <w:r w:rsidR="00D14A02" w:rsidRPr="00D14A02">
        <w:rPr>
          <w:rFonts w:asciiTheme="minorHAnsi" w:eastAsiaTheme="minorEastAsia" w:hAnsiTheme="minorHAnsi"/>
          <w:sz w:val="22"/>
        </w:rPr>
        <w:t>to</w:t>
      </w:r>
      <w:r w:rsidRPr="00D14A02">
        <w:rPr>
          <w:rFonts w:asciiTheme="minorHAnsi" w:eastAsiaTheme="minorEastAsia" w:hAnsiTheme="minorHAnsi"/>
          <w:sz w:val="22"/>
        </w:rPr>
        <w:t xml:space="preserve"> review current and likely future issues that will raise political, financial, legal, </w:t>
      </w:r>
      <w:proofErr w:type="gramStart"/>
      <w:r w:rsidRPr="00D14A02">
        <w:rPr>
          <w:rFonts w:asciiTheme="minorHAnsi" w:eastAsiaTheme="minorEastAsia" w:hAnsiTheme="minorHAnsi"/>
          <w:sz w:val="22"/>
        </w:rPr>
        <w:t>staffing</w:t>
      </w:r>
      <w:proofErr w:type="gramEnd"/>
      <w:r w:rsidRPr="00D14A02">
        <w:rPr>
          <w:rFonts w:asciiTheme="minorHAnsi" w:eastAsiaTheme="minorEastAsia" w:hAnsiTheme="minorHAnsi"/>
          <w:sz w:val="22"/>
        </w:rPr>
        <w:t xml:space="preserve"> or other issues that may impact on their statutory duties. </w:t>
      </w:r>
      <w:r w:rsidR="00827F41">
        <w:rPr>
          <w:rFonts w:asciiTheme="minorHAnsi" w:eastAsiaTheme="minorEastAsia" w:hAnsiTheme="minorHAnsi"/>
          <w:sz w:val="22"/>
        </w:rPr>
        <w:t>Minutes should be kept of a</w:t>
      </w:r>
      <w:r w:rsidR="00447E29" w:rsidRPr="00D14A02">
        <w:rPr>
          <w:rFonts w:asciiTheme="minorHAnsi" w:eastAsiaTheme="minorEastAsia" w:hAnsiTheme="minorHAnsi"/>
          <w:sz w:val="22"/>
        </w:rPr>
        <w:t xml:space="preserve">ll meetings </w:t>
      </w:r>
      <w:r w:rsidR="00827F41" w:rsidRPr="00D14A02">
        <w:rPr>
          <w:rFonts w:asciiTheme="minorHAnsi" w:eastAsiaTheme="minorEastAsia" w:hAnsiTheme="minorHAnsi"/>
          <w:sz w:val="22"/>
        </w:rPr>
        <w:t>to</w:t>
      </w:r>
      <w:r w:rsidR="006E05AD" w:rsidRPr="00D14A02">
        <w:rPr>
          <w:rFonts w:asciiTheme="minorHAnsi" w:eastAsiaTheme="minorEastAsia" w:hAnsiTheme="minorHAnsi"/>
          <w:sz w:val="22"/>
        </w:rPr>
        <w:t xml:space="preserve"> evidence </w:t>
      </w:r>
      <w:r w:rsidR="00D30A81" w:rsidRPr="00D14A02">
        <w:rPr>
          <w:rFonts w:asciiTheme="minorHAnsi" w:eastAsiaTheme="minorEastAsia" w:hAnsiTheme="minorHAnsi"/>
          <w:sz w:val="22"/>
        </w:rPr>
        <w:t>when issues were reported and discussed</w:t>
      </w:r>
      <w:r w:rsidR="003757A9">
        <w:rPr>
          <w:rFonts w:asciiTheme="minorHAnsi" w:eastAsiaTheme="minorEastAsia" w:hAnsiTheme="minorHAnsi"/>
          <w:sz w:val="22"/>
        </w:rPr>
        <w:t>, and any advice given</w:t>
      </w:r>
      <w:r w:rsidR="00D30A81" w:rsidRPr="00D14A02">
        <w:rPr>
          <w:rFonts w:asciiTheme="minorHAnsi" w:eastAsiaTheme="minorEastAsia" w:hAnsiTheme="minorHAnsi"/>
          <w:sz w:val="22"/>
        </w:rPr>
        <w:t xml:space="preserve">. </w:t>
      </w:r>
    </w:p>
    <w:p w14:paraId="490BD9DC" w14:textId="77777777" w:rsidR="00D14A02" w:rsidRPr="00D14A02" w:rsidRDefault="00D14A02" w:rsidP="00BA34C9">
      <w:pPr>
        <w:pStyle w:val="ListParagraph"/>
        <w:ind w:left="709" w:hanging="709"/>
        <w:rPr>
          <w:rFonts w:asciiTheme="minorHAnsi" w:eastAsiaTheme="minorEastAsia" w:hAnsiTheme="minorHAnsi"/>
        </w:rPr>
      </w:pPr>
    </w:p>
    <w:p w14:paraId="3A2239E5" w14:textId="70ADCD6B" w:rsidR="00D847BE" w:rsidRPr="00D847BE" w:rsidRDefault="00A008D7" w:rsidP="00BA34C9">
      <w:pPr>
        <w:pStyle w:val="ListParagraph"/>
        <w:numPr>
          <w:ilvl w:val="0"/>
          <w:numId w:val="26"/>
        </w:numPr>
        <w:ind w:left="709" w:hanging="709"/>
        <w:rPr>
          <w:rFonts w:asciiTheme="minorHAnsi" w:eastAsiaTheme="minorEastAsia" w:hAnsiTheme="minorHAnsi"/>
        </w:rPr>
      </w:pPr>
      <w:r w:rsidRPr="00D14A02">
        <w:rPr>
          <w:rFonts w:asciiTheme="minorHAnsi" w:eastAsiaTheme="minorEastAsia" w:hAnsiTheme="minorHAnsi"/>
          <w:sz w:val="22"/>
        </w:rPr>
        <w:t xml:space="preserve">The </w:t>
      </w:r>
      <w:r w:rsidR="006A21E8" w:rsidRPr="00D14A02">
        <w:rPr>
          <w:rFonts w:asciiTheme="minorHAnsi" w:eastAsiaTheme="minorEastAsia" w:hAnsiTheme="minorHAnsi"/>
          <w:sz w:val="22"/>
        </w:rPr>
        <w:t xml:space="preserve">statutory officers </w:t>
      </w:r>
      <w:r w:rsidRPr="00D14A02">
        <w:rPr>
          <w:rFonts w:asciiTheme="minorHAnsi" w:eastAsiaTheme="minorEastAsia" w:hAnsiTheme="minorHAnsi"/>
          <w:sz w:val="22"/>
        </w:rPr>
        <w:t>should also make time for discussion between each other and their chief officer colleagues</w:t>
      </w:r>
      <w:r w:rsidR="006A21E8" w:rsidRPr="00D14A02">
        <w:rPr>
          <w:rFonts w:asciiTheme="minorHAnsi" w:eastAsiaTheme="minorEastAsia" w:hAnsiTheme="minorHAnsi"/>
          <w:sz w:val="22"/>
        </w:rPr>
        <w:t>, their deputies and</w:t>
      </w:r>
      <w:r w:rsidR="00A81AD0">
        <w:rPr>
          <w:rFonts w:asciiTheme="minorHAnsi" w:eastAsiaTheme="minorEastAsia" w:hAnsiTheme="minorHAnsi"/>
          <w:sz w:val="22"/>
        </w:rPr>
        <w:t xml:space="preserve"> </w:t>
      </w:r>
      <w:r w:rsidR="006A21E8" w:rsidRPr="00D14A02">
        <w:rPr>
          <w:rFonts w:asciiTheme="minorHAnsi" w:eastAsiaTheme="minorEastAsia" w:hAnsiTheme="minorHAnsi"/>
          <w:sz w:val="22"/>
        </w:rPr>
        <w:t>audit</w:t>
      </w:r>
      <w:r w:rsidRPr="00D14A02">
        <w:rPr>
          <w:rFonts w:asciiTheme="minorHAnsi" w:eastAsiaTheme="minorEastAsia" w:hAnsiTheme="minorHAnsi"/>
          <w:sz w:val="22"/>
        </w:rPr>
        <w:t xml:space="preserve"> to consider financial, legal, </w:t>
      </w:r>
      <w:proofErr w:type="gramStart"/>
      <w:r w:rsidRPr="00D14A02">
        <w:rPr>
          <w:rFonts w:asciiTheme="minorHAnsi" w:eastAsiaTheme="minorEastAsia" w:hAnsiTheme="minorHAnsi"/>
          <w:sz w:val="22"/>
        </w:rPr>
        <w:t>constitutional</w:t>
      </w:r>
      <w:proofErr w:type="gramEnd"/>
      <w:r w:rsidRPr="00D14A02">
        <w:rPr>
          <w:rFonts w:asciiTheme="minorHAnsi" w:eastAsiaTheme="minorEastAsia" w:hAnsiTheme="minorHAnsi"/>
          <w:sz w:val="22"/>
        </w:rPr>
        <w:t xml:space="preserve"> or ethical implications of other matters that may arise.</w:t>
      </w:r>
    </w:p>
    <w:p w14:paraId="4E13E892" w14:textId="77777777" w:rsidR="00D847BE" w:rsidRPr="00D847BE" w:rsidRDefault="00D847BE" w:rsidP="00BA34C9">
      <w:pPr>
        <w:pStyle w:val="ListParagraph"/>
        <w:ind w:left="709" w:hanging="709"/>
        <w:rPr>
          <w:rFonts w:asciiTheme="minorHAnsi" w:eastAsiaTheme="minorEastAsia" w:hAnsiTheme="minorHAnsi"/>
          <w:sz w:val="22"/>
        </w:rPr>
      </w:pPr>
    </w:p>
    <w:p w14:paraId="47A0CB10" w14:textId="77777777" w:rsidR="00E355BF" w:rsidRPr="00E355BF" w:rsidRDefault="00A008D7" w:rsidP="00BA34C9">
      <w:pPr>
        <w:pStyle w:val="ListParagraph"/>
        <w:numPr>
          <w:ilvl w:val="0"/>
          <w:numId w:val="26"/>
        </w:numPr>
        <w:ind w:left="709" w:hanging="709"/>
        <w:rPr>
          <w:rFonts w:asciiTheme="minorHAnsi" w:eastAsiaTheme="minorEastAsia" w:hAnsiTheme="minorHAnsi"/>
        </w:rPr>
      </w:pPr>
      <w:r w:rsidRPr="00D847BE">
        <w:rPr>
          <w:rFonts w:asciiTheme="minorHAnsi" w:eastAsiaTheme="minorEastAsia" w:hAnsiTheme="minorHAnsi"/>
          <w:sz w:val="22"/>
        </w:rPr>
        <w:t xml:space="preserve">The chief finance officer and monitoring officer </w:t>
      </w:r>
      <w:r w:rsidR="006F37CE" w:rsidRPr="00D847BE">
        <w:rPr>
          <w:rFonts w:asciiTheme="minorHAnsi" w:eastAsiaTheme="minorEastAsia" w:hAnsiTheme="minorHAnsi"/>
          <w:sz w:val="22"/>
        </w:rPr>
        <w:t>should</w:t>
      </w:r>
      <w:r w:rsidRPr="00D847BE">
        <w:rPr>
          <w:rFonts w:asciiTheme="minorHAnsi" w:eastAsiaTheme="minorEastAsia" w:hAnsiTheme="minorHAnsi"/>
          <w:sz w:val="22"/>
        </w:rPr>
        <w:t xml:space="preserve"> </w:t>
      </w:r>
      <w:r w:rsidR="003105B8" w:rsidRPr="00D847BE">
        <w:rPr>
          <w:rFonts w:asciiTheme="minorHAnsi" w:eastAsiaTheme="minorEastAsia" w:hAnsiTheme="minorHAnsi"/>
          <w:sz w:val="22"/>
        </w:rPr>
        <w:t>have a clear and direct relationship</w:t>
      </w:r>
      <w:r w:rsidR="007A158C" w:rsidRPr="00D847BE">
        <w:rPr>
          <w:rFonts w:asciiTheme="minorHAnsi" w:eastAsiaTheme="minorEastAsia" w:hAnsiTheme="minorHAnsi"/>
          <w:sz w:val="22"/>
        </w:rPr>
        <w:t xml:space="preserve"> </w:t>
      </w:r>
      <w:r w:rsidRPr="00D847BE">
        <w:rPr>
          <w:rFonts w:asciiTheme="minorHAnsi" w:eastAsiaTheme="minorEastAsia" w:hAnsiTheme="minorHAnsi"/>
          <w:sz w:val="22"/>
        </w:rPr>
        <w:t>to the head of paid service (chief executive)</w:t>
      </w:r>
      <w:r w:rsidR="007A158C" w:rsidRPr="00D847BE">
        <w:rPr>
          <w:rFonts w:asciiTheme="minorHAnsi" w:eastAsiaTheme="minorEastAsia" w:hAnsiTheme="minorHAnsi"/>
          <w:sz w:val="22"/>
        </w:rPr>
        <w:t xml:space="preserve"> normally through line management or </w:t>
      </w:r>
      <w:r w:rsidR="00317478" w:rsidRPr="00D847BE">
        <w:rPr>
          <w:rFonts w:asciiTheme="minorHAnsi" w:eastAsiaTheme="minorEastAsia" w:hAnsiTheme="minorHAnsi"/>
          <w:sz w:val="22"/>
        </w:rPr>
        <w:t>other equivalent arrangement</w:t>
      </w:r>
      <w:r w:rsidRPr="00D847BE">
        <w:rPr>
          <w:rFonts w:asciiTheme="minorHAnsi" w:eastAsiaTheme="minorEastAsia" w:hAnsiTheme="minorHAnsi"/>
          <w:sz w:val="22"/>
        </w:rPr>
        <w:t>.</w:t>
      </w:r>
    </w:p>
    <w:p w14:paraId="7E9B09AA" w14:textId="77777777" w:rsidR="00E355BF" w:rsidRPr="00E355BF" w:rsidRDefault="00E355BF" w:rsidP="00BA34C9">
      <w:pPr>
        <w:pStyle w:val="ListParagraph"/>
        <w:ind w:left="709" w:hanging="709"/>
        <w:rPr>
          <w:rFonts w:asciiTheme="minorHAnsi" w:eastAsiaTheme="minorEastAsia" w:hAnsiTheme="minorHAnsi"/>
          <w:sz w:val="22"/>
        </w:rPr>
      </w:pPr>
    </w:p>
    <w:p w14:paraId="21688569" w14:textId="77777777" w:rsidR="00E355BF" w:rsidRPr="00E355BF" w:rsidRDefault="001A5C75" w:rsidP="00BA34C9">
      <w:pPr>
        <w:pStyle w:val="ListParagraph"/>
        <w:numPr>
          <w:ilvl w:val="0"/>
          <w:numId w:val="26"/>
        </w:numPr>
        <w:ind w:left="709" w:hanging="709"/>
        <w:rPr>
          <w:rFonts w:asciiTheme="minorHAnsi" w:eastAsiaTheme="minorEastAsia" w:hAnsiTheme="minorHAnsi"/>
        </w:rPr>
      </w:pPr>
      <w:r w:rsidRPr="00E355BF">
        <w:rPr>
          <w:rFonts w:asciiTheme="minorHAnsi" w:eastAsiaTheme="minorEastAsia" w:hAnsiTheme="minorHAnsi"/>
          <w:sz w:val="22"/>
        </w:rPr>
        <w:t xml:space="preserve">The statutory officers should ensure that each other, </w:t>
      </w:r>
      <w:proofErr w:type="gramStart"/>
      <w:r w:rsidRPr="00E355BF">
        <w:rPr>
          <w:rFonts w:asciiTheme="minorHAnsi" w:eastAsiaTheme="minorEastAsia" w:hAnsiTheme="minorHAnsi"/>
          <w:sz w:val="22"/>
        </w:rPr>
        <w:t>colleagues</w:t>
      </w:r>
      <w:proofErr w:type="gramEnd"/>
      <w:r w:rsidRPr="00E355BF">
        <w:rPr>
          <w:rFonts w:asciiTheme="minorHAnsi" w:eastAsiaTheme="minorEastAsia" w:hAnsiTheme="minorHAnsi"/>
          <w:sz w:val="22"/>
        </w:rPr>
        <w:t xml:space="preserve"> and the authority are kept up to date on changes in professional practices and the law which are relevant to the carrying out of the Council's activities</w:t>
      </w:r>
      <w:r w:rsidR="00C15C22" w:rsidRPr="00E355BF">
        <w:rPr>
          <w:rFonts w:asciiTheme="minorHAnsi" w:eastAsiaTheme="minorEastAsia" w:hAnsiTheme="minorHAnsi"/>
          <w:sz w:val="22"/>
        </w:rPr>
        <w:t xml:space="preserve"> via </w:t>
      </w:r>
      <w:r w:rsidR="008E11D3" w:rsidRPr="00E355BF">
        <w:rPr>
          <w:rFonts w:asciiTheme="minorHAnsi" w:eastAsiaTheme="minorEastAsia" w:hAnsiTheme="minorHAnsi"/>
          <w:sz w:val="22"/>
        </w:rPr>
        <w:t>training,</w:t>
      </w:r>
      <w:r w:rsidRPr="00E355BF">
        <w:rPr>
          <w:rFonts w:asciiTheme="minorHAnsi" w:eastAsiaTheme="minorEastAsia" w:hAnsiTheme="minorHAnsi"/>
          <w:sz w:val="22"/>
        </w:rPr>
        <w:t xml:space="preserve"> reports or briefing notes to officers</w:t>
      </w:r>
      <w:r w:rsidR="008E11D3" w:rsidRPr="00E355BF">
        <w:rPr>
          <w:rFonts w:asciiTheme="minorHAnsi" w:eastAsiaTheme="minorEastAsia" w:hAnsiTheme="minorHAnsi"/>
          <w:sz w:val="22"/>
        </w:rPr>
        <w:t xml:space="preserve"> and members.</w:t>
      </w:r>
    </w:p>
    <w:p w14:paraId="41D2E3D6" w14:textId="77777777" w:rsidR="00E355BF" w:rsidRPr="00E355BF" w:rsidRDefault="00E355BF" w:rsidP="00BA34C9">
      <w:pPr>
        <w:pStyle w:val="ListParagraph"/>
        <w:ind w:left="709" w:hanging="709"/>
        <w:rPr>
          <w:rFonts w:asciiTheme="minorHAnsi" w:eastAsiaTheme="minorEastAsia" w:hAnsiTheme="minorHAnsi"/>
          <w:sz w:val="22"/>
        </w:rPr>
      </w:pPr>
    </w:p>
    <w:p w14:paraId="117F7D1D" w14:textId="3221BDA8" w:rsidR="00A008D7" w:rsidRPr="00E355BF" w:rsidRDefault="00A008D7" w:rsidP="00BA34C9">
      <w:pPr>
        <w:pStyle w:val="ListParagraph"/>
        <w:numPr>
          <w:ilvl w:val="0"/>
          <w:numId w:val="26"/>
        </w:numPr>
        <w:ind w:left="709" w:hanging="709"/>
        <w:rPr>
          <w:rFonts w:asciiTheme="minorHAnsi" w:eastAsiaTheme="minorEastAsia" w:hAnsiTheme="minorHAnsi"/>
        </w:rPr>
      </w:pPr>
      <w:r w:rsidRPr="00E355BF">
        <w:rPr>
          <w:rFonts w:asciiTheme="minorHAnsi" w:eastAsiaTheme="minorEastAsia" w:hAnsiTheme="minorHAnsi"/>
          <w:sz w:val="22"/>
        </w:rPr>
        <w:t xml:space="preserve">The </w:t>
      </w:r>
      <w:r w:rsidR="001E6E85" w:rsidRPr="00E355BF">
        <w:rPr>
          <w:rFonts w:asciiTheme="minorHAnsi" w:eastAsiaTheme="minorEastAsia" w:hAnsiTheme="minorHAnsi"/>
          <w:sz w:val="22"/>
        </w:rPr>
        <w:t xml:space="preserve">statutory officers </w:t>
      </w:r>
      <w:r w:rsidR="00D94941" w:rsidRPr="00E355BF">
        <w:rPr>
          <w:rFonts w:asciiTheme="minorHAnsi" w:eastAsiaTheme="minorEastAsia" w:hAnsiTheme="minorHAnsi"/>
          <w:sz w:val="22"/>
        </w:rPr>
        <w:t>should</w:t>
      </w:r>
      <w:r w:rsidRPr="00E355BF">
        <w:rPr>
          <w:rFonts w:asciiTheme="minorHAnsi" w:eastAsiaTheme="minorEastAsia" w:hAnsiTheme="minorHAnsi"/>
          <w:sz w:val="22"/>
        </w:rPr>
        <w:t xml:space="preserve"> maintain good working relations with the Head of Internal Audit and the external audit service</w:t>
      </w:r>
      <w:r w:rsidR="00513B6D">
        <w:rPr>
          <w:rFonts w:asciiTheme="minorHAnsi" w:eastAsiaTheme="minorEastAsia" w:hAnsiTheme="minorHAnsi"/>
          <w:sz w:val="22"/>
        </w:rPr>
        <w:t>, including access t</w:t>
      </w:r>
      <w:r w:rsidR="005647EE">
        <w:rPr>
          <w:rFonts w:asciiTheme="minorHAnsi" w:eastAsiaTheme="minorEastAsia" w:hAnsiTheme="minorHAnsi"/>
          <w:sz w:val="22"/>
        </w:rPr>
        <w:t>o</w:t>
      </w:r>
      <w:r w:rsidR="00513B6D">
        <w:rPr>
          <w:rFonts w:asciiTheme="minorHAnsi" w:eastAsiaTheme="minorEastAsia" w:hAnsiTheme="minorHAnsi"/>
          <w:sz w:val="22"/>
        </w:rPr>
        <w:t xml:space="preserve"> internal and external audit reports</w:t>
      </w:r>
      <w:r w:rsidRPr="00E355BF">
        <w:rPr>
          <w:rFonts w:asciiTheme="minorHAnsi" w:eastAsiaTheme="minorEastAsia" w:hAnsiTheme="minorHAnsi"/>
          <w:sz w:val="22"/>
        </w:rPr>
        <w:t xml:space="preserve">. </w:t>
      </w:r>
      <w:r w:rsidR="005154AA" w:rsidRPr="00E355BF">
        <w:rPr>
          <w:rFonts w:asciiTheme="minorHAnsi" w:eastAsiaTheme="minorEastAsia" w:hAnsiTheme="minorHAnsi"/>
          <w:sz w:val="22"/>
        </w:rPr>
        <w:t>T</w:t>
      </w:r>
      <w:r w:rsidRPr="00E355BF">
        <w:rPr>
          <w:rFonts w:asciiTheme="minorHAnsi" w:eastAsiaTheme="minorEastAsia" w:hAnsiTheme="minorHAnsi"/>
          <w:sz w:val="22"/>
        </w:rPr>
        <w:t>he statutory officer meetings should include the</w:t>
      </w:r>
      <w:r w:rsidR="005154AA" w:rsidRPr="00E355BF">
        <w:rPr>
          <w:rFonts w:asciiTheme="minorHAnsi" w:eastAsiaTheme="minorEastAsia" w:hAnsiTheme="minorHAnsi"/>
          <w:sz w:val="22"/>
        </w:rPr>
        <w:t xml:space="preserve"> regular</w:t>
      </w:r>
      <w:r w:rsidRPr="00E355BF">
        <w:rPr>
          <w:rFonts w:asciiTheme="minorHAnsi" w:eastAsiaTheme="minorEastAsia" w:hAnsiTheme="minorHAnsi"/>
          <w:sz w:val="22"/>
        </w:rPr>
        <w:t xml:space="preserve"> involvement of the senior auditor</w:t>
      </w:r>
      <w:r w:rsidR="008D0D1E" w:rsidRPr="00E355BF">
        <w:rPr>
          <w:rFonts w:asciiTheme="minorHAnsi" w:eastAsiaTheme="minorEastAsia" w:hAnsiTheme="minorHAnsi"/>
          <w:sz w:val="22"/>
        </w:rPr>
        <w:t xml:space="preserve"> and regular liaison should take place with the authority’s external auditor</w:t>
      </w:r>
      <w:r w:rsidR="00B5174E" w:rsidRPr="00E355BF">
        <w:rPr>
          <w:rFonts w:asciiTheme="minorHAnsi" w:eastAsiaTheme="minorEastAsia" w:hAnsiTheme="minorHAnsi"/>
          <w:sz w:val="22"/>
        </w:rPr>
        <w:t>.</w:t>
      </w:r>
    </w:p>
    <w:p w14:paraId="62EF7BE7" w14:textId="77777777" w:rsidR="00A008D7" w:rsidRPr="006A65F2" w:rsidRDefault="00A008D7" w:rsidP="0748E297">
      <w:pPr>
        <w:rPr>
          <w:rFonts w:asciiTheme="minorHAnsi" w:eastAsiaTheme="minorEastAsia" w:hAnsiTheme="minorHAnsi"/>
          <w:sz w:val="22"/>
        </w:rPr>
      </w:pPr>
    </w:p>
    <w:p w14:paraId="60C93395" w14:textId="77777777" w:rsidR="00210DF8" w:rsidRDefault="00210DF8" w:rsidP="006D330B">
      <w:pPr>
        <w:ind w:left="720" w:hanging="720"/>
        <w:rPr>
          <w:rFonts w:asciiTheme="minorHAnsi" w:eastAsiaTheme="minorEastAsia" w:hAnsiTheme="minorHAnsi"/>
          <w:sz w:val="22"/>
        </w:rPr>
      </w:pPr>
    </w:p>
    <w:p w14:paraId="49ED6A39" w14:textId="77777777" w:rsidR="00210DF8" w:rsidRDefault="00210DF8" w:rsidP="006D330B">
      <w:pPr>
        <w:ind w:left="720" w:hanging="720"/>
        <w:rPr>
          <w:rFonts w:asciiTheme="minorHAnsi" w:eastAsiaTheme="minorEastAsia" w:hAnsiTheme="minorHAnsi"/>
          <w:sz w:val="22"/>
        </w:rPr>
      </w:pPr>
    </w:p>
    <w:p w14:paraId="0A603865" w14:textId="77777777" w:rsidR="00210DF8" w:rsidRDefault="00210DF8" w:rsidP="006D330B">
      <w:pPr>
        <w:ind w:left="720" w:hanging="720"/>
        <w:rPr>
          <w:rFonts w:asciiTheme="minorHAnsi" w:eastAsiaTheme="minorEastAsia" w:hAnsiTheme="minorHAnsi"/>
          <w:sz w:val="22"/>
        </w:rPr>
      </w:pPr>
    </w:p>
    <w:p w14:paraId="0AB5D1DE" w14:textId="77777777" w:rsidR="00210DF8" w:rsidRDefault="00210DF8" w:rsidP="006D330B">
      <w:pPr>
        <w:ind w:left="720" w:hanging="720"/>
        <w:rPr>
          <w:rFonts w:asciiTheme="minorHAnsi" w:eastAsiaTheme="minorEastAsia" w:hAnsiTheme="minorHAnsi"/>
          <w:sz w:val="22"/>
        </w:rPr>
      </w:pPr>
    </w:p>
    <w:p w14:paraId="187139DE" w14:textId="28601FEF" w:rsidR="00A008D7" w:rsidRPr="006A65F2" w:rsidRDefault="00744B8F" w:rsidP="006D330B">
      <w:pPr>
        <w:ind w:left="720" w:hanging="720"/>
        <w:rPr>
          <w:rFonts w:asciiTheme="minorHAnsi" w:eastAsiaTheme="minorEastAsia" w:hAnsiTheme="minorHAnsi"/>
          <w:sz w:val="22"/>
        </w:rPr>
      </w:pPr>
      <w:r>
        <w:rPr>
          <w:rFonts w:asciiTheme="minorHAnsi" w:eastAsiaTheme="minorEastAsia" w:hAnsiTheme="minorHAnsi"/>
          <w:sz w:val="22"/>
        </w:rPr>
        <w:lastRenderedPageBreak/>
        <w:t>F</w:t>
      </w:r>
      <w:r w:rsidR="24CDC937" w:rsidRPr="006A65F2">
        <w:rPr>
          <w:rFonts w:asciiTheme="minorHAnsi" w:eastAsiaTheme="minorEastAsia" w:hAnsiTheme="minorHAnsi"/>
          <w:sz w:val="22"/>
        </w:rPr>
        <w:t>)</w:t>
      </w:r>
      <w:r w:rsidR="650D2A05" w:rsidRPr="006A65F2">
        <w:tab/>
      </w:r>
      <w:r w:rsidR="00A008D7" w:rsidRPr="006A65F2">
        <w:rPr>
          <w:rFonts w:asciiTheme="minorHAnsi" w:eastAsiaTheme="minorEastAsia" w:hAnsiTheme="minorHAnsi"/>
          <w:sz w:val="22"/>
        </w:rPr>
        <w:t>The</w:t>
      </w:r>
      <w:r w:rsidR="001E6E85" w:rsidRPr="006A65F2">
        <w:rPr>
          <w:rFonts w:asciiTheme="minorHAnsi" w:eastAsiaTheme="minorEastAsia" w:hAnsiTheme="minorHAnsi"/>
          <w:sz w:val="22"/>
        </w:rPr>
        <w:t xml:space="preserve"> statutory officers</w:t>
      </w:r>
      <w:r w:rsidR="006742E3" w:rsidRPr="006A65F2">
        <w:rPr>
          <w:rFonts w:asciiTheme="minorHAnsi" w:eastAsiaTheme="minorEastAsia" w:hAnsiTheme="minorHAnsi"/>
          <w:sz w:val="22"/>
        </w:rPr>
        <w:t xml:space="preserve"> </w:t>
      </w:r>
      <w:r w:rsidR="00A008D7" w:rsidRPr="006A65F2">
        <w:rPr>
          <w:rFonts w:asciiTheme="minorHAnsi" w:eastAsiaTheme="minorEastAsia" w:hAnsiTheme="minorHAnsi"/>
          <w:sz w:val="22"/>
        </w:rPr>
        <w:t xml:space="preserve">must </w:t>
      </w:r>
      <w:r w:rsidR="0057601B" w:rsidRPr="006A65F2">
        <w:rPr>
          <w:rFonts w:asciiTheme="minorHAnsi" w:eastAsiaTheme="minorEastAsia" w:hAnsiTheme="minorHAnsi"/>
          <w:sz w:val="22"/>
        </w:rPr>
        <w:t>have</w:t>
      </w:r>
      <w:r w:rsidR="00A008D7" w:rsidRPr="006A65F2">
        <w:rPr>
          <w:rFonts w:asciiTheme="minorHAnsi" w:eastAsiaTheme="minorEastAsia" w:hAnsiTheme="minorHAnsi"/>
          <w:sz w:val="22"/>
        </w:rPr>
        <w:t xml:space="preserve"> access to </w:t>
      </w:r>
      <w:r w:rsidR="0047728F" w:rsidRPr="006A65F2">
        <w:rPr>
          <w:rFonts w:asciiTheme="minorHAnsi" w:eastAsiaTheme="minorEastAsia" w:hAnsiTheme="minorHAnsi"/>
          <w:sz w:val="22"/>
        </w:rPr>
        <w:t>brief</w:t>
      </w:r>
      <w:r w:rsidR="001A61BF" w:rsidRPr="006A65F2">
        <w:rPr>
          <w:rFonts w:asciiTheme="minorHAnsi" w:eastAsiaTheme="minorEastAsia" w:hAnsiTheme="minorHAnsi"/>
          <w:sz w:val="22"/>
        </w:rPr>
        <w:t xml:space="preserve"> the leader, other leading members of the authority and political group </w:t>
      </w:r>
      <w:r w:rsidR="0047728F" w:rsidRPr="006A65F2">
        <w:rPr>
          <w:rFonts w:asciiTheme="minorHAnsi" w:eastAsiaTheme="minorEastAsia" w:hAnsiTheme="minorHAnsi"/>
          <w:sz w:val="22"/>
        </w:rPr>
        <w:t>leaders</w:t>
      </w:r>
      <w:r w:rsidR="000F4B59" w:rsidRPr="006A65F2">
        <w:rPr>
          <w:rFonts w:asciiTheme="minorHAnsi" w:eastAsiaTheme="minorEastAsia" w:hAnsiTheme="minorHAnsi"/>
          <w:sz w:val="22"/>
        </w:rPr>
        <w:t>, to</w:t>
      </w:r>
      <w:r w:rsidR="00A008D7" w:rsidRPr="006A65F2">
        <w:rPr>
          <w:rFonts w:asciiTheme="minorHAnsi" w:eastAsiaTheme="minorEastAsia" w:hAnsiTheme="minorHAnsi"/>
          <w:sz w:val="22"/>
        </w:rPr>
        <w:t xml:space="preserve"> discuss options, potential policies, decisions</w:t>
      </w:r>
      <w:r w:rsidR="005647EE">
        <w:rPr>
          <w:rFonts w:asciiTheme="minorHAnsi" w:eastAsiaTheme="minorEastAsia" w:hAnsiTheme="minorHAnsi"/>
          <w:sz w:val="22"/>
        </w:rPr>
        <w:t>,</w:t>
      </w:r>
      <w:r w:rsidR="00A008D7" w:rsidRPr="006A65F2">
        <w:rPr>
          <w:rFonts w:asciiTheme="minorHAnsi" w:eastAsiaTheme="minorEastAsia" w:hAnsiTheme="minorHAnsi"/>
          <w:sz w:val="22"/>
        </w:rPr>
        <w:t xml:space="preserve"> and the require</w:t>
      </w:r>
      <w:r w:rsidR="00A61EF2">
        <w:rPr>
          <w:rFonts w:asciiTheme="minorHAnsi" w:eastAsiaTheme="minorEastAsia" w:hAnsiTheme="minorHAnsi"/>
          <w:sz w:val="22"/>
        </w:rPr>
        <w:t xml:space="preserve">d steps to deliver </w:t>
      </w:r>
      <w:r w:rsidR="00A008D7" w:rsidRPr="006A65F2">
        <w:rPr>
          <w:rFonts w:asciiTheme="minorHAnsi" w:eastAsiaTheme="minorEastAsia" w:hAnsiTheme="minorHAnsi"/>
          <w:sz w:val="22"/>
        </w:rPr>
        <w:t>good governance.</w:t>
      </w:r>
    </w:p>
    <w:p w14:paraId="4AC5B12C" w14:textId="77777777" w:rsidR="00474EB9" w:rsidRPr="006A65F2" w:rsidRDefault="00474EB9" w:rsidP="0748E297">
      <w:pPr>
        <w:rPr>
          <w:rFonts w:asciiTheme="minorHAnsi" w:eastAsiaTheme="minorEastAsia" w:hAnsiTheme="minorHAnsi"/>
          <w:sz w:val="22"/>
        </w:rPr>
      </w:pPr>
    </w:p>
    <w:p w14:paraId="345E8854" w14:textId="77777777" w:rsidR="00463496" w:rsidRDefault="00463496" w:rsidP="0748E297">
      <w:pPr>
        <w:rPr>
          <w:rFonts w:asciiTheme="minorHAnsi" w:eastAsiaTheme="minorEastAsia" w:hAnsiTheme="minorHAnsi"/>
          <w:sz w:val="22"/>
        </w:rPr>
      </w:pPr>
    </w:p>
    <w:p w14:paraId="1EC3882D" w14:textId="550B9AFB" w:rsidR="00A008D7" w:rsidRPr="00924966" w:rsidRDefault="00744B8F" w:rsidP="3FC6400C">
      <w:pPr>
        <w:rPr>
          <w:rFonts w:asciiTheme="minorHAnsi" w:eastAsiaTheme="minorEastAsia" w:hAnsiTheme="minorHAnsi"/>
        </w:rPr>
      </w:pPr>
      <w:r>
        <w:rPr>
          <w:rFonts w:asciiTheme="minorHAnsi" w:eastAsiaTheme="minorEastAsia" w:hAnsiTheme="minorHAnsi"/>
          <w:sz w:val="22"/>
        </w:rPr>
        <w:t>G</w:t>
      </w:r>
      <w:r w:rsidR="6EEE42C3" w:rsidRPr="3FC6400C">
        <w:rPr>
          <w:rFonts w:asciiTheme="minorHAnsi" w:eastAsiaTheme="minorEastAsia" w:hAnsiTheme="minorHAnsi"/>
          <w:sz w:val="22"/>
        </w:rPr>
        <w:t>)</w:t>
      </w:r>
      <w:r w:rsidR="2556375C">
        <w:tab/>
      </w:r>
      <w:r w:rsidR="00A008D7" w:rsidRPr="3FC6400C">
        <w:rPr>
          <w:rFonts w:asciiTheme="minorHAnsi" w:eastAsiaTheme="minorEastAsia" w:hAnsiTheme="minorHAnsi"/>
          <w:sz w:val="22"/>
        </w:rPr>
        <w:t>The</w:t>
      </w:r>
      <w:r w:rsidR="00B81B07" w:rsidRPr="3FC6400C">
        <w:rPr>
          <w:rFonts w:asciiTheme="minorHAnsi" w:eastAsiaTheme="minorEastAsia" w:hAnsiTheme="minorHAnsi"/>
          <w:sz w:val="22"/>
        </w:rPr>
        <w:t xml:space="preserve"> three statutory officers</w:t>
      </w:r>
      <w:r w:rsidR="00D925B7" w:rsidRPr="3FC6400C">
        <w:rPr>
          <w:rFonts w:asciiTheme="minorHAnsi" w:eastAsiaTheme="minorEastAsia" w:hAnsiTheme="minorHAnsi"/>
          <w:b/>
          <w:bCs/>
          <w:sz w:val="22"/>
        </w:rPr>
        <w:t xml:space="preserve"> </w:t>
      </w:r>
      <w:r w:rsidR="00A72BA2">
        <w:rPr>
          <w:rFonts w:asciiTheme="minorHAnsi" w:eastAsiaTheme="minorEastAsia" w:hAnsiTheme="minorHAnsi"/>
          <w:sz w:val="22"/>
        </w:rPr>
        <w:t xml:space="preserve">must </w:t>
      </w:r>
      <w:r w:rsidR="00710C8C">
        <w:rPr>
          <w:rFonts w:asciiTheme="minorHAnsi" w:eastAsiaTheme="minorEastAsia" w:hAnsiTheme="minorHAnsi"/>
          <w:sz w:val="22"/>
        </w:rPr>
        <w:t xml:space="preserve">have </w:t>
      </w:r>
      <w:r w:rsidR="00A523CF">
        <w:rPr>
          <w:rFonts w:asciiTheme="minorHAnsi" w:eastAsiaTheme="minorEastAsia" w:hAnsiTheme="minorHAnsi"/>
          <w:sz w:val="22"/>
        </w:rPr>
        <w:t>authority</w:t>
      </w:r>
      <w:r w:rsidR="00A523CF" w:rsidRPr="3FC6400C">
        <w:rPr>
          <w:rFonts w:asciiTheme="minorHAnsi" w:eastAsiaTheme="minorEastAsia" w:hAnsiTheme="minorHAnsi"/>
          <w:sz w:val="22"/>
        </w:rPr>
        <w:t>: -</w:t>
      </w:r>
      <w:r w:rsidR="00A008D7" w:rsidRPr="3FC6400C">
        <w:rPr>
          <w:rFonts w:asciiTheme="minorHAnsi" w:eastAsiaTheme="minorEastAsia" w:hAnsiTheme="minorHAnsi"/>
          <w:sz w:val="22"/>
        </w:rPr>
        <w:t xml:space="preserve"> </w:t>
      </w:r>
    </w:p>
    <w:p w14:paraId="4E4BF3BF" w14:textId="77777777" w:rsidR="00A008D7" w:rsidRPr="00924966" w:rsidRDefault="00A008D7" w:rsidP="0748E297">
      <w:pPr>
        <w:rPr>
          <w:rFonts w:asciiTheme="minorHAnsi" w:eastAsiaTheme="minorEastAsia" w:hAnsiTheme="minorHAnsi"/>
          <w:sz w:val="22"/>
        </w:rPr>
      </w:pPr>
    </w:p>
    <w:p w14:paraId="60956F17" w14:textId="47F22E3F"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to </w:t>
      </w:r>
      <w:r w:rsidR="00C44681" w:rsidRPr="0748E297">
        <w:rPr>
          <w:rFonts w:asciiTheme="minorHAnsi" w:eastAsiaTheme="minorEastAsia" w:hAnsiTheme="minorHAnsi"/>
          <w:sz w:val="22"/>
          <w:szCs w:val="22"/>
        </w:rPr>
        <w:t xml:space="preserve">attend </w:t>
      </w:r>
      <w:r w:rsidRPr="0748E297">
        <w:rPr>
          <w:rFonts w:asciiTheme="minorHAnsi" w:eastAsiaTheme="minorEastAsia" w:hAnsiTheme="minorHAnsi"/>
          <w:sz w:val="22"/>
          <w:szCs w:val="22"/>
        </w:rPr>
        <w:t xml:space="preserve">meetings, </w:t>
      </w:r>
      <w:r w:rsidR="0031107F" w:rsidRPr="0748E297">
        <w:rPr>
          <w:rFonts w:asciiTheme="minorHAnsi" w:eastAsiaTheme="minorEastAsia" w:hAnsiTheme="minorHAnsi"/>
          <w:sz w:val="22"/>
          <w:szCs w:val="22"/>
        </w:rPr>
        <w:t>both</w:t>
      </w:r>
      <w:r w:rsidRPr="0748E297">
        <w:rPr>
          <w:rFonts w:asciiTheme="minorHAnsi" w:eastAsiaTheme="minorEastAsia" w:hAnsiTheme="minorHAnsi"/>
          <w:sz w:val="22"/>
          <w:szCs w:val="22"/>
        </w:rPr>
        <w:t xml:space="preserve"> formal or informal, between chief officers and members of the council or committee chairs w</w:t>
      </w:r>
      <w:r w:rsidR="007B57C8" w:rsidRPr="0748E297">
        <w:rPr>
          <w:rFonts w:asciiTheme="minorHAnsi" w:eastAsiaTheme="minorEastAsia" w:hAnsiTheme="minorHAnsi"/>
          <w:sz w:val="22"/>
          <w:szCs w:val="22"/>
        </w:rPr>
        <w:t>ith advance notice of</w:t>
      </w:r>
      <w:r w:rsidRPr="0748E297">
        <w:rPr>
          <w:rFonts w:asciiTheme="minorHAnsi" w:eastAsiaTheme="minorEastAsia" w:hAnsiTheme="minorHAnsi"/>
          <w:sz w:val="22"/>
          <w:szCs w:val="22"/>
        </w:rPr>
        <w:t xml:space="preserve"> any procedural, vires or other constitutional issues are </w:t>
      </w:r>
      <w:r w:rsidR="00951913">
        <w:rPr>
          <w:rFonts w:asciiTheme="minorHAnsi" w:eastAsiaTheme="minorEastAsia" w:hAnsiTheme="minorHAnsi"/>
          <w:sz w:val="22"/>
          <w:szCs w:val="22"/>
        </w:rPr>
        <w:t>expected</w:t>
      </w:r>
      <w:r w:rsidRPr="0748E297">
        <w:rPr>
          <w:rFonts w:asciiTheme="minorHAnsi" w:eastAsiaTheme="minorEastAsia" w:hAnsiTheme="minorHAnsi"/>
          <w:sz w:val="22"/>
          <w:szCs w:val="22"/>
        </w:rPr>
        <w:t xml:space="preserve"> to arise</w:t>
      </w:r>
      <w:r w:rsidR="00687B6B" w:rsidRPr="0748E297">
        <w:rPr>
          <w:rFonts w:asciiTheme="minorHAnsi" w:eastAsiaTheme="minorEastAsia" w:hAnsiTheme="minorHAnsi"/>
          <w:sz w:val="22"/>
          <w:szCs w:val="22"/>
        </w:rPr>
        <w:t>.</w:t>
      </w:r>
    </w:p>
    <w:p w14:paraId="2BD42145" w14:textId="1C8BA17A"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to </w:t>
      </w:r>
      <w:r w:rsidR="0031107F" w:rsidRPr="0748E297">
        <w:rPr>
          <w:rFonts w:asciiTheme="minorHAnsi" w:eastAsiaTheme="minorEastAsia" w:hAnsiTheme="minorHAnsi"/>
          <w:sz w:val="22"/>
          <w:szCs w:val="22"/>
        </w:rPr>
        <w:t xml:space="preserve">attend </w:t>
      </w:r>
      <w:r w:rsidRPr="0748E297">
        <w:rPr>
          <w:rFonts w:asciiTheme="minorHAnsi" w:eastAsiaTheme="minorEastAsia" w:hAnsiTheme="minorHAnsi"/>
          <w:sz w:val="22"/>
          <w:szCs w:val="22"/>
        </w:rPr>
        <w:t xml:space="preserve">meetings of the senior leadership team (or equivalent term) </w:t>
      </w:r>
      <w:r w:rsidR="001408F5" w:rsidRPr="0748E297">
        <w:rPr>
          <w:rFonts w:asciiTheme="minorHAnsi" w:eastAsiaTheme="minorEastAsia" w:hAnsiTheme="minorHAnsi"/>
          <w:sz w:val="22"/>
          <w:szCs w:val="22"/>
        </w:rPr>
        <w:t xml:space="preserve">with advance notice of </w:t>
      </w:r>
      <w:r w:rsidRPr="0748E297">
        <w:rPr>
          <w:rFonts w:asciiTheme="minorHAnsi" w:eastAsiaTheme="minorEastAsia" w:hAnsiTheme="minorHAnsi"/>
          <w:sz w:val="22"/>
          <w:szCs w:val="22"/>
        </w:rPr>
        <w:t>the agenda and reports</w:t>
      </w:r>
      <w:r w:rsidR="001408F5" w:rsidRPr="0748E297">
        <w:rPr>
          <w:rFonts w:asciiTheme="minorHAnsi" w:eastAsiaTheme="minorEastAsia" w:hAnsiTheme="minorHAnsi"/>
          <w:sz w:val="22"/>
          <w:szCs w:val="22"/>
        </w:rPr>
        <w:t>.</w:t>
      </w:r>
    </w:p>
    <w:p w14:paraId="44C9EBB8" w14:textId="38000FA9"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to see all documents and information held by or on behalf of the authority, </w:t>
      </w:r>
      <w:r w:rsidR="00A62662" w:rsidRPr="0748E297">
        <w:rPr>
          <w:rFonts w:asciiTheme="minorHAnsi" w:eastAsiaTheme="minorEastAsia" w:hAnsiTheme="minorHAnsi"/>
          <w:sz w:val="22"/>
          <w:szCs w:val="22"/>
        </w:rPr>
        <w:t>or</w:t>
      </w:r>
      <w:r w:rsidRPr="0748E297">
        <w:rPr>
          <w:rFonts w:asciiTheme="minorHAnsi" w:eastAsiaTheme="minorEastAsia" w:hAnsiTheme="minorHAnsi"/>
          <w:sz w:val="22"/>
          <w:szCs w:val="22"/>
        </w:rPr>
        <w:t xml:space="preserve"> held by any officer, </w:t>
      </w:r>
      <w:proofErr w:type="gramStart"/>
      <w:r w:rsidRPr="0748E297">
        <w:rPr>
          <w:rFonts w:asciiTheme="minorHAnsi" w:eastAsiaTheme="minorEastAsia" w:hAnsiTheme="minorHAnsi"/>
          <w:sz w:val="22"/>
          <w:szCs w:val="22"/>
        </w:rPr>
        <w:t>member</w:t>
      </w:r>
      <w:proofErr w:type="gramEnd"/>
      <w:r w:rsidRPr="0748E297">
        <w:rPr>
          <w:rFonts w:asciiTheme="minorHAnsi" w:eastAsiaTheme="minorEastAsia" w:hAnsiTheme="minorHAnsi"/>
          <w:sz w:val="22"/>
          <w:szCs w:val="22"/>
        </w:rPr>
        <w:t xml:space="preserve"> or contractor</w:t>
      </w:r>
      <w:r w:rsidR="000264A5" w:rsidRPr="0748E297">
        <w:rPr>
          <w:rFonts w:asciiTheme="minorHAnsi" w:eastAsiaTheme="minorEastAsia" w:hAnsiTheme="minorHAnsi"/>
          <w:sz w:val="22"/>
          <w:szCs w:val="22"/>
        </w:rPr>
        <w:t>. This</w:t>
      </w:r>
      <w:r w:rsidR="005C5ECB" w:rsidRPr="0748E297">
        <w:rPr>
          <w:rFonts w:asciiTheme="minorHAnsi" w:eastAsiaTheme="minorEastAsia" w:hAnsiTheme="minorHAnsi"/>
          <w:sz w:val="22"/>
          <w:szCs w:val="22"/>
        </w:rPr>
        <w:t xml:space="preserve"> </w:t>
      </w:r>
      <w:r w:rsidRPr="0748E297">
        <w:rPr>
          <w:rFonts w:asciiTheme="minorHAnsi" w:eastAsiaTheme="minorEastAsia" w:hAnsiTheme="minorHAnsi"/>
          <w:sz w:val="22"/>
          <w:szCs w:val="22"/>
        </w:rPr>
        <w:t>right does not extend to documents and information held by or on behalf of any political group or</w:t>
      </w:r>
      <w:r w:rsidR="00B354D3" w:rsidRPr="0748E297">
        <w:rPr>
          <w:rFonts w:asciiTheme="minorHAnsi" w:eastAsiaTheme="minorEastAsia" w:hAnsiTheme="minorHAnsi"/>
          <w:sz w:val="22"/>
          <w:szCs w:val="22"/>
        </w:rPr>
        <w:t xml:space="preserve"> which relates to an </w:t>
      </w:r>
      <w:r w:rsidRPr="0748E297">
        <w:rPr>
          <w:rFonts w:asciiTheme="minorHAnsi" w:eastAsiaTheme="minorEastAsia" w:hAnsiTheme="minorHAnsi"/>
          <w:sz w:val="22"/>
          <w:szCs w:val="22"/>
        </w:rPr>
        <w:t xml:space="preserve">individual member </w:t>
      </w:r>
      <w:r w:rsidR="00A523CF" w:rsidRPr="0748E297">
        <w:rPr>
          <w:rFonts w:asciiTheme="minorHAnsi" w:eastAsiaTheme="minorEastAsia" w:hAnsiTheme="minorHAnsi"/>
          <w:sz w:val="22"/>
          <w:szCs w:val="22"/>
        </w:rPr>
        <w:t>issue.</w:t>
      </w:r>
    </w:p>
    <w:p w14:paraId="4AD35618" w14:textId="56EEED66"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to require any council officer</w:t>
      </w:r>
      <w:r w:rsidR="003A655C" w:rsidRPr="0748E297">
        <w:rPr>
          <w:rFonts w:asciiTheme="minorHAnsi" w:eastAsiaTheme="minorEastAsia" w:hAnsiTheme="minorHAnsi"/>
          <w:sz w:val="22"/>
          <w:szCs w:val="22"/>
        </w:rPr>
        <w:t>,</w:t>
      </w:r>
      <w:r w:rsidRPr="0748E297">
        <w:rPr>
          <w:rFonts w:asciiTheme="minorHAnsi" w:eastAsiaTheme="minorEastAsia" w:hAnsiTheme="minorHAnsi"/>
          <w:sz w:val="22"/>
          <w:szCs w:val="22"/>
        </w:rPr>
        <w:t xml:space="preserve"> member</w:t>
      </w:r>
      <w:r w:rsidR="003A655C" w:rsidRPr="0748E297">
        <w:rPr>
          <w:rFonts w:asciiTheme="minorHAnsi" w:eastAsiaTheme="minorEastAsia" w:hAnsiTheme="minorHAnsi"/>
          <w:sz w:val="22"/>
          <w:szCs w:val="22"/>
        </w:rPr>
        <w:t>,</w:t>
      </w:r>
      <w:r w:rsidRPr="0748E297">
        <w:rPr>
          <w:rFonts w:asciiTheme="minorHAnsi" w:eastAsiaTheme="minorEastAsia" w:hAnsiTheme="minorHAnsi"/>
          <w:sz w:val="22"/>
          <w:szCs w:val="22"/>
        </w:rPr>
        <w:t xml:space="preserve"> related </w:t>
      </w:r>
      <w:proofErr w:type="gramStart"/>
      <w:r w:rsidRPr="0748E297">
        <w:rPr>
          <w:rFonts w:asciiTheme="minorHAnsi" w:eastAsiaTheme="minorEastAsia" w:hAnsiTheme="minorHAnsi"/>
          <w:sz w:val="22"/>
          <w:szCs w:val="22"/>
        </w:rPr>
        <w:t>entity</w:t>
      </w:r>
      <w:proofErr w:type="gramEnd"/>
      <w:r w:rsidRPr="0748E297">
        <w:rPr>
          <w:rFonts w:asciiTheme="minorHAnsi" w:eastAsiaTheme="minorEastAsia" w:hAnsiTheme="minorHAnsi"/>
          <w:sz w:val="22"/>
          <w:szCs w:val="22"/>
        </w:rPr>
        <w:t xml:space="preserve"> or contractor to provide an explanation of any matter under </w:t>
      </w:r>
      <w:r w:rsidR="00A523CF" w:rsidRPr="0748E297">
        <w:rPr>
          <w:rFonts w:asciiTheme="minorHAnsi" w:eastAsiaTheme="minorEastAsia" w:hAnsiTheme="minorHAnsi"/>
          <w:sz w:val="22"/>
          <w:szCs w:val="22"/>
        </w:rPr>
        <w:t>investigation.</w:t>
      </w:r>
      <w:r w:rsidRPr="0748E297">
        <w:rPr>
          <w:rFonts w:asciiTheme="minorHAnsi" w:eastAsiaTheme="minorEastAsia" w:hAnsiTheme="minorHAnsi"/>
          <w:sz w:val="22"/>
          <w:szCs w:val="22"/>
        </w:rPr>
        <w:t xml:space="preserve"> </w:t>
      </w:r>
    </w:p>
    <w:p w14:paraId="76EE94DA" w14:textId="1C96FFC3"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to report to the authority, and its executive or committees, including a</w:t>
      </w:r>
      <w:r w:rsidR="00EE5B4B">
        <w:rPr>
          <w:rFonts w:asciiTheme="minorHAnsi" w:eastAsiaTheme="minorEastAsia" w:hAnsiTheme="minorHAnsi"/>
          <w:sz w:val="22"/>
          <w:szCs w:val="22"/>
        </w:rPr>
        <w:t>n ability</w:t>
      </w:r>
      <w:r w:rsidRPr="0748E297">
        <w:rPr>
          <w:rFonts w:asciiTheme="minorHAnsi" w:eastAsiaTheme="minorEastAsia" w:hAnsiTheme="minorHAnsi"/>
          <w:sz w:val="22"/>
          <w:szCs w:val="22"/>
        </w:rPr>
        <w:t xml:space="preserve"> to present written report</w:t>
      </w:r>
      <w:r w:rsidR="00EE5B4B">
        <w:rPr>
          <w:rFonts w:asciiTheme="minorHAnsi" w:eastAsiaTheme="minorEastAsia" w:hAnsiTheme="minorHAnsi"/>
          <w:sz w:val="22"/>
          <w:szCs w:val="22"/>
        </w:rPr>
        <w:t>s</w:t>
      </w:r>
      <w:r w:rsidRPr="0748E297">
        <w:rPr>
          <w:rFonts w:asciiTheme="minorHAnsi" w:eastAsiaTheme="minorEastAsia" w:hAnsiTheme="minorHAnsi"/>
          <w:sz w:val="22"/>
          <w:szCs w:val="22"/>
        </w:rPr>
        <w:t xml:space="preserve"> and to attend and advise </w:t>
      </w:r>
      <w:r w:rsidR="00A523CF" w:rsidRPr="0748E297">
        <w:rPr>
          <w:rFonts w:asciiTheme="minorHAnsi" w:eastAsiaTheme="minorEastAsia" w:hAnsiTheme="minorHAnsi"/>
          <w:sz w:val="22"/>
          <w:szCs w:val="22"/>
        </w:rPr>
        <w:t>orally.</w:t>
      </w:r>
      <w:r w:rsidRPr="0748E297">
        <w:rPr>
          <w:rFonts w:asciiTheme="minorHAnsi" w:eastAsiaTheme="minorEastAsia" w:hAnsiTheme="minorHAnsi"/>
          <w:sz w:val="22"/>
          <w:szCs w:val="22"/>
        </w:rPr>
        <w:t xml:space="preserve"> </w:t>
      </w:r>
    </w:p>
    <w:p w14:paraId="118977DE" w14:textId="5FE22B75"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to have access to one another, being the chief executive (head of the paid service) monitoring officer and to the s.151 officer, and to leading members or the </w:t>
      </w:r>
      <w:r w:rsidR="00A523CF" w:rsidRPr="0748E297">
        <w:rPr>
          <w:rFonts w:asciiTheme="minorHAnsi" w:eastAsiaTheme="minorEastAsia" w:hAnsiTheme="minorHAnsi"/>
          <w:sz w:val="22"/>
          <w:szCs w:val="22"/>
        </w:rPr>
        <w:t>auditor.</w:t>
      </w:r>
      <w:r w:rsidRPr="0748E297">
        <w:rPr>
          <w:rFonts w:asciiTheme="minorHAnsi" w:eastAsiaTheme="minorEastAsia" w:hAnsiTheme="minorHAnsi"/>
          <w:sz w:val="22"/>
          <w:szCs w:val="22"/>
        </w:rPr>
        <w:t xml:space="preserve"> </w:t>
      </w:r>
    </w:p>
    <w:p w14:paraId="12FBA815" w14:textId="7AE596AB"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after consultation with one another, to notify the police, the council's </w:t>
      </w:r>
      <w:proofErr w:type="gramStart"/>
      <w:r w:rsidRPr="0748E297">
        <w:rPr>
          <w:rFonts w:asciiTheme="minorHAnsi" w:eastAsiaTheme="minorEastAsia" w:hAnsiTheme="minorHAnsi"/>
          <w:sz w:val="22"/>
          <w:szCs w:val="22"/>
        </w:rPr>
        <w:t>auditors</w:t>
      </w:r>
      <w:proofErr w:type="gramEnd"/>
      <w:r w:rsidRPr="0748E297">
        <w:rPr>
          <w:rFonts w:asciiTheme="minorHAnsi" w:eastAsiaTheme="minorEastAsia" w:hAnsiTheme="minorHAnsi"/>
          <w:sz w:val="22"/>
          <w:szCs w:val="22"/>
        </w:rPr>
        <w:t xml:space="preserve"> and other regulatory agencies of concerns in respect of any matter and to provide them with information and documents in order to assist them with their statutory functions; and </w:t>
      </w:r>
    </w:p>
    <w:p w14:paraId="26F2C215" w14:textId="3DC8C8B3" w:rsidR="00A008D7" w:rsidRPr="00924966" w:rsidRDefault="00D925B7" w:rsidP="0748E297">
      <w:pPr>
        <w:pStyle w:val="ListParagraph"/>
        <w:numPr>
          <w:ilvl w:val="1"/>
          <w:numId w:val="1"/>
        </w:numPr>
        <w:rPr>
          <w:rFonts w:asciiTheme="minorHAnsi" w:eastAsiaTheme="minorEastAsia" w:hAnsiTheme="minorHAnsi"/>
        </w:rPr>
      </w:pPr>
      <w:r w:rsidRPr="0748E297">
        <w:rPr>
          <w:rFonts w:asciiTheme="minorHAnsi" w:eastAsiaTheme="minorEastAsia" w:hAnsiTheme="minorHAnsi"/>
          <w:sz w:val="22"/>
          <w:szCs w:val="22"/>
        </w:rPr>
        <w:t xml:space="preserve">to obtain, at the authority's expense, financial, </w:t>
      </w:r>
      <w:proofErr w:type="gramStart"/>
      <w:r w:rsidRPr="0748E297">
        <w:rPr>
          <w:rFonts w:asciiTheme="minorHAnsi" w:eastAsiaTheme="minorEastAsia" w:hAnsiTheme="minorHAnsi"/>
          <w:sz w:val="22"/>
          <w:szCs w:val="22"/>
        </w:rPr>
        <w:t>legal</w:t>
      </w:r>
      <w:proofErr w:type="gramEnd"/>
      <w:r w:rsidRPr="0748E297">
        <w:rPr>
          <w:rFonts w:asciiTheme="minorHAnsi" w:eastAsiaTheme="minorEastAsia" w:hAnsiTheme="minorHAnsi"/>
          <w:sz w:val="22"/>
          <w:szCs w:val="22"/>
        </w:rPr>
        <w:t xml:space="preserve"> or other advice, either internally or from an independent external lawyer or consultant on any matter which it is believed may be a reportable incident.</w:t>
      </w:r>
    </w:p>
    <w:p w14:paraId="6529ACC6" w14:textId="294A18A3" w:rsidR="00A21B20" w:rsidRPr="00AF3E52" w:rsidRDefault="00744B8F" w:rsidP="00AF3E52">
      <w:pPr>
        <w:ind w:left="720" w:hanging="720"/>
        <w:rPr>
          <w:rFonts w:asciiTheme="minorHAnsi" w:eastAsiaTheme="minorEastAsia" w:hAnsiTheme="minorHAnsi"/>
          <w:sz w:val="22"/>
        </w:rPr>
      </w:pPr>
      <w:r>
        <w:rPr>
          <w:rFonts w:asciiTheme="minorHAnsi" w:eastAsiaTheme="minorEastAsia" w:hAnsiTheme="minorHAnsi"/>
          <w:sz w:val="22"/>
        </w:rPr>
        <w:t>H)</w:t>
      </w:r>
      <w:r w:rsidR="00A12195">
        <w:rPr>
          <w:rFonts w:asciiTheme="minorHAnsi" w:eastAsiaTheme="minorEastAsia" w:hAnsiTheme="minorHAnsi"/>
          <w:sz w:val="22"/>
        </w:rPr>
        <w:tab/>
        <w:t xml:space="preserve">The three statutory officers have a </w:t>
      </w:r>
      <w:r w:rsidR="00061E73">
        <w:rPr>
          <w:rFonts w:asciiTheme="minorHAnsi" w:eastAsiaTheme="minorEastAsia" w:hAnsiTheme="minorHAnsi"/>
          <w:sz w:val="22"/>
        </w:rPr>
        <w:t>positive</w:t>
      </w:r>
      <w:r w:rsidR="00A12195">
        <w:rPr>
          <w:rFonts w:asciiTheme="minorHAnsi" w:eastAsiaTheme="minorEastAsia" w:hAnsiTheme="minorHAnsi"/>
          <w:sz w:val="22"/>
        </w:rPr>
        <w:t xml:space="preserve"> duty to report illegality, fraud</w:t>
      </w:r>
      <w:r w:rsidR="00061E73">
        <w:rPr>
          <w:rFonts w:asciiTheme="minorHAnsi" w:eastAsiaTheme="minorEastAsia" w:hAnsiTheme="minorHAnsi"/>
          <w:sz w:val="22"/>
        </w:rPr>
        <w:t>, or corruption to the relevant authorities.</w:t>
      </w:r>
      <w:r w:rsidR="00AF3E52">
        <w:rPr>
          <w:rFonts w:asciiTheme="minorHAnsi" w:eastAsiaTheme="minorEastAsia" w:hAnsiTheme="minorHAnsi"/>
          <w:sz w:val="22"/>
        </w:rPr>
        <w:t xml:space="preserve"> In the rare occasion that </w:t>
      </w:r>
      <w:r w:rsidR="00B623EC">
        <w:rPr>
          <w:rFonts w:asciiTheme="minorHAnsi" w:eastAsiaTheme="minorEastAsia" w:hAnsiTheme="minorHAnsi"/>
          <w:sz w:val="22"/>
        </w:rPr>
        <w:t>a</w:t>
      </w:r>
      <w:r w:rsidR="00560128" w:rsidRPr="00AF3E52">
        <w:rPr>
          <w:rFonts w:asciiTheme="minorHAnsi" w:eastAsiaTheme="minorEastAsia" w:hAnsiTheme="minorHAnsi"/>
          <w:sz w:val="22"/>
        </w:rPr>
        <w:t xml:space="preserve"> statutory office </w:t>
      </w:r>
      <w:r w:rsidR="00771BEE" w:rsidRPr="00AF3E52">
        <w:rPr>
          <w:rFonts w:asciiTheme="minorHAnsi" w:eastAsiaTheme="minorEastAsia" w:hAnsiTheme="minorHAnsi"/>
          <w:sz w:val="22"/>
        </w:rPr>
        <w:t>believes</w:t>
      </w:r>
      <w:r w:rsidR="00560128" w:rsidRPr="00AF3E52">
        <w:rPr>
          <w:rFonts w:asciiTheme="minorHAnsi" w:eastAsiaTheme="minorEastAsia" w:hAnsiTheme="minorHAnsi"/>
          <w:sz w:val="22"/>
        </w:rPr>
        <w:t xml:space="preserve"> another statutory officer to be guilty of a</w:t>
      </w:r>
      <w:r w:rsidR="00771BEE" w:rsidRPr="00AF3E52">
        <w:rPr>
          <w:rFonts w:asciiTheme="minorHAnsi" w:eastAsiaTheme="minorEastAsia" w:hAnsiTheme="minorHAnsi"/>
          <w:sz w:val="22"/>
        </w:rPr>
        <w:t xml:space="preserve"> misdemeanour</w:t>
      </w:r>
      <w:r w:rsidR="00AF3E52" w:rsidRPr="00AF3E52">
        <w:rPr>
          <w:rFonts w:asciiTheme="minorHAnsi" w:eastAsiaTheme="minorEastAsia" w:hAnsiTheme="minorHAnsi"/>
          <w:sz w:val="22"/>
        </w:rPr>
        <w:t>, relevant governance routes should be followed.</w:t>
      </w:r>
    </w:p>
    <w:p w14:paraId="5A43D1C9" w14:textId="77777777" w:rsidR="00924966" w:rsidRPr="00924966" w:rsidRDefault="00924966" w:rsidP="0748E297">
      <w:pPr>
        <w:jc w:val="left"/>
        <w:rPr>
          <w:rFonts w:asciiTheme="minorHAnsi" w:eastAsiaTheme="minorEastAsia" w:hAnsiTheme="minorHAnsi"/>
          <w:sz w:val="22"/>
        </w:rPr>
      </w:pPr>
      <w:r w:rsidRPr="0748E297">
        <w:rPr>
          <w:rFonts w:asciiTheme="minorHAnsi" w:eastAsiaTheme="minorEastAsia" w:hAnsiTheme="minorHAnsi"/>
          <w:sz w:val="22"/>
        </w:rPr>
        <w:br w:type="page"/>
      </w:r>
    </w:p>
    <w:p w14:paraId="76D3E136" w14:textId="77777777" w:rsidR="003A7650" w:rsidRPr="00924966" w:rsidRDefault="003A7650" w:rsidP="0748E297"/>
    <w:p w14:paraId="3973C29D" w14:textId="136F096E" w:rsidR="00D925B7" w:rsidRPr="00924966" w:rsidRDefault="1336CBF3" w:rsidP="00E0254B">
      <w:pPr>
        <w:pStyle w:val="Heading1"/>
        <w:numPr>
          <w:ilvl w:val="0"/>
          <w:numId w:val="25"/>
        </w:numPr>
        <w:rPr>
          <w:rFonts w:asciiTheme="minorHAnsi" w:hAnsiTheme="minorHAnsi" w:cstheme="minorBidi"/>
        </w:rPr>
      </w:pPr>
      <w:r>
        <w:t xml:space="preserve"> </w:t>
      </w:r>
      <w:r w:rsidR="00D925B7">
        <w:t>Resource</w:t>
      </w:r>
      <w:r w:rsidR="00212EB9">
        <w:t xml:space="preserve"> up</w:t>
      </w:r>
      <w:r w:rsidR="00FC23CA">
        <w:t xml:space="preserve">: </w:t>
      </w:r>
      <w:r w:rsidR="00212EB9">
        <w:t>Get the</w:t>
      </w:r>
      <w:r w:rsidR="00FC23CA">
        <w:t xml:space="preserve"> tools to do the </w:t>
      </w:r>
      <w:proofErr w:type="gramStart"/>
      <w:r w:rsidR="00FC23CA">
        <w:t>job</w:t>
      </w:r>
      <w:proofErr w:type="gramEnd"/>
    </w:p>
    <w:p w14:paraId="28FDCD64" w14:textId="77777777" w:rsidR="00A36974" w:rsidRPr="00924966" w:rsidRDefault="00A36974" w:rsidP="0748E297"/>
    <w:p w14:paraId="2BBD2C54" w14:textId="77777777" w:rsidR="00D925B7" w:rsidRPr="00924966" w:rsidRDefault="00D925B7" w:rsidP="0748E297">
      <w:pPr>
        <w:pStyle w:val="Heading2"/>
        <w:rPr>
          <w:rFonts w:asciiTheme="minorHAnsi" w:hAnsiTheme="minorHAnsi"/>
          <w:b/>
          <w:bCs/>
          <w:sz w:val="24"/>
          <w:szCs w:val="24"/>
        </w:rPr>
      </w:pPr>
      <w:r>
        <w:t>Principle</w:t>
      </w:r>
    </w:p>
    <w:p w14:paraId="135A526F" w14:textId="77777777" w:rsidR="00A36974" w:rsidRPr="00924966" w:rsidRDefault="00A36974" w:rsidP="0748E297"/>
    <w:p w14:paraId="4B089911" w14:textId="657EB4CD" w:rsidR="00C3108E" w:rsidRDefault="000E1D3E" w:rsidP="0748E297">
      <w:pPr>
        <w:rPr>
          <w:rFonts w:asciiTheme="minorHAnsi" w:hAnsiTheme="minorHAnsi"/>
          <w:sz w:val="22"/>
        </w:rPr>
      </w:pPr>
      <w:r>
        <w:rPr>
          <w:sz w:val="22"/>
        </w:rPr>
        <w:t>4.1</w:t>
      </w:r>
      <w:r>
        <w:rPr>
          <w:sz w:val="22"/>
        </w:rPr>
        <w:tab/>
      </w:r>
      <w:r w:rsidR="001909DB" w:rsidRPr="0748E297">
        <w:rPr>
          <w:sz w:val="22"/>
        </w:rPr>
        <w:t>The</w:t>
      </w:r>
      <w:r w:rsidR="005C5ECB" w:rsidRPr="0748E297">
        <w:rPr>
          <w:sz w:val="22"/>
        </w:rPr>
        <w:t xml:space="preserve"> </w:t>
      </w:r>
      <w:r w:rsidR="00D925B7" w:rsidRPr="0748E297">
        <w:rPr>
          <w:sz w:val="22"/>
        </w:rPr>
        <w:t xml:space="preserve">authority </w:t>
      </w:r>
      <w:r w:rsidR="005C5ECB" w:rsidRPr="0748E297">
        <w:rPr>
          <w:sz w:val="22"/>
        </w:rPr>
        <w:t xml:space="preserve">is required </w:t>
      </w:r>
      <w:r w:rsidR="00D925B7" w:rsidRPr="0748E297">
        <w:rPr>
          <w:sz w:val="22"/>
        </w:rPr>
        <w:t>to provide</w:t>
      </w:r>
      <w:r w:rsidR="00B354D3" w:rsidRPr="0748E297">
        <w:rPr>
          <w:sz w:val="22"/>
        </w:rPr>
        <w:t xml:space="preserve"> the</w:t>
      </w:r>
      <w:r w:rsidR="00D925B7" w:rsidRPr="0748E297">
        <w:rPr>
          <w:sz w:val="22"/>
        </w:rPr>
        <w:t xml:space="preserve"> </w:t>
      </w:r>
      <w:r w:rsidR="005C5ECB" w:rsidRPr="0748E297">
        <w:rPr>
          <w:sz w:val="22"/>
        </w:rPr>
        <w:t>head of paid service, chief finance officer and monitoring officer</w:t>
      </w:r>
      <w:r w:rsidR="005C5ECB" w:rsidRPr="0748E297">
        <w:rPr>
          <w:b/>
          <w:bCs/>
          <w:sz w:val="22"/>
        </w:rPr>
        <w:t xml:space="preserve"> </w:t>
      </w:r>
      <w:r w:rsidR="00D925B7" w:rsidRPr="0748E297">
        <w:rPr>
          <w:sz w:val="22"/>
        </w:rPr>
        <w:t xml:space="preserve">with staff, </w:t>
      </w:r>
      <w:r w:rsidR="00710DBB" w:rsidRPr="0748E297">
        <w:rPr>
          <w:sz w:val="22"/>
        </w:rPr>
        <w:t>accommodation,</w:t>
      </w:r>
      <w:r w:rsidR="00D925B7" w:rsidRPr="0748E297">
        <w:rPr>
          <w:sz w:val="22"/>
        </w:rPr>
        <w:t xml:space="preserve"> and resources sufficient to allow the</w:t>
      </w:r>
      <w:r w:rsidR="005C5ECB" w:rsidRPr="0748E297">
        <w:rPr>
          <w:sz w:val="22"/>
        </w:rPr>
        <w:t>ir individual</w:t>
      </w:r>
      <w:r w:rsidR="00D925B7" w:rsidRPr="0748E297">
        <w:rPr>
          <w:sz w:val="22"/>
        </w:rPr>
        <w:t xml:space="preserve"> statutory duties to be performed. </w:t>
      </w:r>
    </w:p>
    <w:p w14:paraId="21FA6013" w14:textId="77777777" w:rsidR="00C3108E" w:rsidRDefault="00C3108E" w:rsidP="0748E297">
      <w:pPr>
        <w:rPr>
          <w:sz w:val="22"/>
        </w:rPr>
      </w:pPr>
    </w:p>
    <w:p w14:paraId="0B191D7B" w14:textId="283550DF" w:rsidR="00D925B7" w:rsidRPr="00924966" w:rsidRDefault="001909DB" w:rsidP="0748E297">
      <w:pPr>
        <w:rPr>
          <w:rFonts w:asciiTheme="minorHAnsi" w:hAnsiTheme="minorHAnsi"/>
          <w:sz w:val="22"/>
        </w:rPr>
      </w:pPr>
      <w:r w:rsidRPr="0748E297">
        <w:rPr>
          <w:sz w:val="22"/>
        </w:rPr>
        <w:t xml:space="preserve">This requires consideration of the skillset and knowledge of the individual, </w:t>
      </w:r>
      <w:r w:rsidR="005F1F20" w:rsidRPr="0748E297">
        <w:rPr>
          <w:sz w:val="22"/>
        </w:rPr>
        <w:t xml:space="preserve">and </w:t>
      </w:r>
      <w:r w:rsidRPr="0748E297">
        <w:rPr>
          <w:sz w:val="22"/>
        </w:rPr>
        <w:t xml:space="preserve">the working arrangements by which the head of paid service, chief finance officer and monitoring officer can be informed, </w:t>
      </w:r>
      <w:proofErr w:type="gramStart"/>
      <w:r w:rsidRPr="0748E297">
        <w:rPr>
          <w:sz w:val="22"/>
        </w:rPr>
        <w:t>participate</w:t>
      </w:r>
      <w:proofErr w:type="gramEnd"/>
      <w:r w:rsidRPr="0748E297">
        <w:rPr>
          <w:sz w:val="22"/>
        </w:rPr>
        <w:t xml:space="preserve"> and engage </w:t>
      </w:r>
      <w:r w:rsidR="005F1F20" w:rsidRPr="0748E297">
        <w:rPr>
          <w:sz w:val="22"/>
        </w:rPr>
        <w:t>across</w:t>
      </w:r>
      <w:r w:rsidRPr="0748E297">
        <w:rPr>
          <w:sz w:val="22"/>
        </w:rPr>
        <w:t xml:space="preserve"> the authority</w:t>
      </w:r>
      <w:r w:rsidR="005924B1" w:rsidRPr="0748E297">
        <w:rPr>
          <w:sz w:val="22"/>
        </w:rPr>
        <w:t xml:space="preserve">. It also covers the </w:t>
      </w:r>
      <w:r w:rsidRPr="0748E297">
        <w:rPr>
          <w:sz w:val="22"/>
        </w:rPr>
        <w:t xml:space="preserve">specific resources </w:t>
      </w:r>
      <w:r w:rsidR="00BF34AF" w:rsidRPr="0748E297">
        <w:rPr>
          <w:sz w:val="22"/>
        </w:rPr>
        <w:t xml:space="preserve">needed </w:t>
      </w:r>
      <w:r w:rsidR="00ED16CB" w:rsidRPr="0748E297">
        <w:rPr>
          <w:sz w:val="22"/>
        </w:rPr>
        <w:t>with respect to</w:t>
      </w:r>
      <w:r w:rsidR="00BF34AF" w:rsidRPr="0748E297">
        <w:rPr>
          <w:sz w:val="22"/>
        </w:rPr>
        <w:t xml:space="preserve"> </w:t>
      </w:r>
      <w:r w:rsidRPr="0748E297">
        <w:rPr>
          <w:sz w:val="22"/>
        </w:rPr>
        <w:t>the duty to report.</w:t>
      </w:r>
    </w:p>
    <w:p w14:paraId="79750B38" w14:textId="6D57AFAD" w:rsidR="00D925B7" w:rsidRPr="00BA34C9" w:rsidRDefault="000E1D3E" w:rsidP="00BA34C9">
      <w:pPr>
        <w:pStyle w:val="Heading2"/>
        <w:tabs>
          <w:tab w:val="left" w:pos="709"/>
        </w:tabs>
        <w:rPr>
          <w:rFonts w:ascii="Arial" w:cs="Arial"/>
          <w:b/>
          <w:bCs/>
          <w:color w:val="000000" w:themeColor="text1"/>
          <w:sz w:val="22"/>
          <w:szCs w:val="22"/>
        </w:rPr>
      </w:pPr>
      <w:r w:rsidRPr="00BA34C9">
        <w:rPr>
          <w:rFonts w:ascii="Arial" w:cs="Arial"/>
          <w:b/>
          <w:bCs/>
          <w:color w:val="000000" w:themeColor="text1"/>
          <w:sz w:val="22"/>
          <w:szCs w:val="22"/>
        </w:rPr>
        <w:t>4.2</w:t>
      </w:r>
      <w:r w:rsidRPr="00BA34C9">
        <w:rPr>
          <w:rFonts w:ascii="Arial" w:cs="Arial"/>
          <w:b/>
          <w:bCs/>
          <w:color w:val="000000" w:themeColor="text1"/>
          <w:sz w:val="22"/>
          <w:szCs w:val="22"/>
        </w:rPr>
        <w:tab/>
      </w:r>
      <w:r w:rsidR="005C5ECB" w:rsidRPr="00BA34C9">
        <w:rPr>
          <w:rFonts w:ascii="Arial" w:cs="Arial"/>
          <w:b/>
          <w:bCs/>
          <w:color w:val="000000" w:themeColor="text1"/>
          <w:sz w:val="22"/>
          <w:szCs w:val="22"/>
        </w:rPr>
        <w:t>Requirements</w:t>
      </w:r>
    </w:p>
    <w:p w14:paraId="1A3C4C52" w14:textId="77777777" w:rsidR="005C5ECB" w:rsidRPr="00924966" w:rsidRDefault="005C5ECB" w:rsidP="0748E297"/>
    <w:p w14:paraId="1648ABB3" w14:textId="57AEB75A" w:rsidR="005C5ECB" w:rsidRPr="00775BCC" w:rsidRDefault="6F080145" w:rsidP="3FC6400C">
      <w:pPr>
        <w:rPr>
          <w:rFonts w:asciiTheme="minorHAnsi" w:eastAsiaTheme="minorEastAsia" w:hAnsiTheme="minorHAnsi"/>
        </w:rPr>
      </w:pPr>
      <w:r w:rsidRPr="00775BCC">
        <w:rPr>
          <w:rFonts w:asciiTheme="minorHAnsi" w:eastAsiaTheme="minorEastAsia" w:hAnsiTheme="minorHAnsi"/>
          <w:sz w:val="22"/>
        </w:rPr>
        <w:t>A)</w:t>
      </w:r>
      <w:r w:rsidR="402D5400" w:rsidRPr="00775BCC">
        <w:tab/>
      </w:r>
      <w:r w:rsidR="005C5ECB" w:rsidRPr="00775BCC">
        <w:rPr>
          <w:rFonts w:asciiTheme="minorHAnsi" w:eastAsiaTheme="minorEastAsia" w:hAnsiTheme="minorHAnsi"/>
          <w:sz w:val="22"/>
        </w:rPr>
        <w:t xml:space="preserve">The head of paid service, chief finance officer and monitoring officer must </w:t>
      </w:r>
      <w:r w:rsidR="003679E7" w:rsidRPr="00775BCC">
        <w:rPr>
          <w:rFonts w:asciiTheme="minorHAnsi" w:eastAsiaTheme="minorEastAsia" w:hAnsiTheme="minorHAnsi"/>
          <w:sz w:val="22"/>
        </w:rPr>
        <w:t xml:space="preserve">be competent </w:t>
      </w:r>
      <w:r w:rsidR="402D5400" w:rsidRPr="00775BCC">
        <w:tab/>
      </w:r>
      <w:r w:rsidR="00AD4005" w:rsidRPr="00775BCC">
        <w:rPr>
          <w:rFonts w:asciiTheme="minorHAnsi" w:eastAsiaTheme="minorEastAsia" w:hAnsiTheme="minorHAnsi"/>
          <w:sz w:val="22"/>
        </w:rPr>
        <w:t xml:space="preserve">and </w:t>
      </w:r>
      <w:r w:rsidR="00E1605C" w:rsidRPr="00775BCC">
        <w:rPr>
          <w:rFonts w:asciiTheme="minorHAnsi" w:eastAsiaTheme="minorEastAsia" w:hAnsiTheme="minorHAnsi"/>
          <w:sz w:val="22"/>
        </w:rPr>
        <w:t>possess</w:t>
      </w:r>
      <w:r w:rsidR="005C5ECB" w:rsidRPr="00775BCC">
        <w:rPr>
          <w:rFonts w:asciiTheme="minorHAnsi" w:eastAsiaTheme="minorEastAsia" w:hAnsiTheme="minorHAnsi"/>
          <w:sz w:val="22"/>
        </w:rPr>
        <w:t xml:space="preserve"> the knowledge and skills required and ensure that staff acting in support of </w:t>
      </w:r>
      <w:r w:rsidR="402D5400" w:rsidRPr="00775BCC">
        <w:tab/>
      </w:r>
      <w:r w:rsidR="402D5400" w:rsidRPr="00775BCC">
        <w:tab/>
      </w:r>
      <w:r w:rsidR="005C5ECB" w:rsidRPr="00775BCC">
        <w:rPr>
          <w:rFonts w:asciiTheme="minorHAnsi" w:eastAsiaTheme="minorEastAsia" w:hAnsiTheme="minorHAnsi"/>
          <w:sz w:val="22"/>
        </w:rPr>
        <w:t>their roles are adequately trained and up to date.</w:t>
      </w:r>
    </w:p>
    <w:p w14:paraId="7CEFB78F" w14:textId="77777777" w:rsidR="005C5ECB" w:rsidRPr="00775BCC" w:rsidRDefault="005C5ECB" w:rsidP="0748E297">
      <w:pPr>
        <w:rPr>
          <w:rFonts w:asciiTheme="minorHAnsi" w:eastAsiaTheme="minorEastAsia" w:hAnsiTheme="minorHAnsi"/>
          <w:sz w:val="22"/>
        </w:rPr>
      </w:pPr>
    </w:p>
    <w:p w14:paraId="1361D85F" w14:textId="4D7C9195" w:rsidR="005C5ECB" w:rsidRPr="00775BCC" w:rsidRDefault="462CC844" w:rsidP="3FC6400C">
      <w:pPr>
        <w:rPr>
          <w:rFonts w:asciiTheme="minorHAnsi" w:eastAsiaTheme="minorEastAsia" w:hAnsiTheme="minorHAnsi"/>
        </w:rPr>
      </w:pPr>
      <w:r w:rsidRPr="00775BCC">
        <w:rPr>
          <w:rFonts w:asciiTheme="minorHAnsi" w:eastAsiaTheme="minorEastAsia" w:hAnsiTheme="minorHAnsi"/>
          <w:sz w:val="22"/>
        </w:rPr>
        <w:t>B)</w:t>
      </w:r>
      <w:r w:rsidR="3FBE8B56" w:rsidRPr="00775BCC">
        <w:tab/>
      </w:r>
      <w:r w:rsidR="005C5ECB" w:rsidRPr="00775BCC">
        <w:rPr>
          <w:rFonts w:asciiTheme="minorHAnsi" w:eastAsiaTheme="minorEastAsia" w:hAnsiTheme="minorHAnsi"/>
          <w:sz w:val="22"/>
        </w:rPr>
        <w:t xml:space="preserve">The head of paid service, chief finance officer and monitoring officer must </w:t>
      </w:r>
      <w:r w:rsidR="00CC7729" w:rsidRPr="00775BCC">
        <w:rPr>
          <w:rFonts w:asciiTheme="minorHAnsi" w:eastAsiaTheme="minorEastAsia" w:hAnsiTheme="minorHAnsi"/>
          <w:sz w:val="22"/>
        </w:rPr>
        <w:t xml:space="preserve">make clear </w:t>
      </w:r>
      <w:r w:rsidR="007554EC" w:rsidRPr="00775BCC">
        <w:rPr>
          <w:rFonts w:asciiTheme="minorHAnsi" w:eastAsiaTheme="minorEastAsia" w:hAnsiTheme="minorHAnsi"/>
          <w:sz w:val="22"/>
        </w:rPr>
        <w:t xml:space="preserve">(and </w:t>
      </w:r>
      <w:r w:rsidR="3FBE8B56" w:rsidRPr="00775BCC">
        <w:tab/>
      </w:r>
      <w:r w:rsidR="001A61BF" w:rsidRPr="00775BCC">
        <w:rPr>
          <w:rFonts w:asciiTheme="minorHAnsi" w:eastAsiaTheme="minorEastAsia" w:hAnsiTheme="minorHAnsi"/>
          <w:sz w:val="22"/>
        </w:rPr>
        <w:t xml:space="preserve">satisfy </w:t>
      </w:r>
      <w:r w:rsidR="005C5ECB" w:rsidRPr="00775BCC">
        <w:rPr>
          <w:rFonts w:asciiTheme="minorHAnsi" w:eastAsiaTheme="minorEastAsia" w:hAnsiTheme="minorHAnsi"/>
          <w:sz w:val="22"/>
        </w:rPr>
        <w:t>themselves</w:t>
      </w:r>
      <w:r w:rsidR="007554EC" w:rsidRPr="00775BCC">
        <w:rPr>
          <w:rFonts w:asciiTheme="minorHAnsi" w:eastAsiaTheme="minorEastAsia" w:hAnsiTheme="minorHAnsi"/>
          <w:sz w:val="22"/>
        </w:rPr>
        <w:t>)</w:t>
      </w:r>
      <w:r w:rsidR="005C5ECB" w:rsidRPr="00775BCC">
        <w:rPr>
          <w:rFonts w:asciiTheme="minorHAnsi" w:eastAsiaTheme="minorEastAsia" w:hAnsiTheme="minorHAnsi"/>
          <w:sz w:val="22"/>
        </w:rPr>
        <w:t xml:space="preserve"> </w:t>
      </w:r>
      <w:r w:rsidR="001A61BF" w:rsidRPr="00775BCC">
        <w:rPr>
          <w:rFonts w:asciiTheme="minorHAnsi" w:eastAsiaTheme="minorEastAsia" w:hAnsiTheme="minorHAnsi"/>
          <w:sz w:val="22"/>
        </w:rPr>
        <w:t xml:space="preserve">as to </w:t>
      </w:r>
      <w:r w:rsidR="005C5ECB" w:rsidRPr="00775BCC">
        <w:rPr>
          <w:rFonts w:asciiTheme="minorHAnsi" w:eastAsiaTheme="minorEastAsia" w:hAnsiTheme="minorHAnsi"/>
          <w:sz w:val="22"/>
        </w:rPr>
        <w:t>wh</w:t>
      </w:r>
      <w:r w:rsidR="001A61BF" w:rsidRPr="00775BCC">
        <w:rPr>
          <w:rFonts w:asciiTheme="minorHAnsi" w:eastAsiaTheme="minorEastAsia" w:hAnsiTheme="minorHAnsi"/>
          <w:sz w:val="22"/>
        </w:rPr>
        <w:t>at</w:t>
      </w:r>
      <w:r w:rsidR="005C5ECB" w:rsidRPr="00775BCC">
        <w:rPr>
          <w:rFonts w:asciiTheme="minorHAnsi" w:eastAsiaTheme="minorEastAsia" w:hAnsiTheme="minorHAnsi"/>
          <w:sz w:val="22"/>
        </w:rPr>
        <w:t xml:space="preserve"> staff, accommodation and other resources are necessary to </w:t>
      </w:r>
      <w:r w:rsidR="3FBE8B56" w:rsidRPr="00775BCC">
        <w:tab/>
      </w:r>
      <w:r w:rsidR="005C5ECB" w:rsidRPr="00775BCC">
        <w:rPr>
          <w:rFonts w:asciiTheme="minorHAnsi" w:eastAsiaTheme="minorEastAsia" w:hAnsiTheme="minorHAnsi"/>
          <w:sz w:val="22"/>
        </w:rPr>
        <w:t>perform their duty.</w:t>
      </w:r>
    </w:p>
    <w:p w14:paraId="2BB66BE3" w14:textId="77777777" w:rsidR="005C5ECB" w:rsidRPr="00775BCC" w:rsidRDefault="005C5ECB" w:rsidP="0748E297">
      <w:pPr>
        <w:rPr>
          <w:rFonts w:asciiTheme="minorHAnsi" w:eastAsiaTheme="minorEastAsia" w:hAnsiTheme="minorHAnsi"/>
          <w:sz w:val="22"/>
        </w:rPr>
      </w:pPr>
    </w:p>
    <w:p w14:paraId="6F023615" w14:textId="5B33D1E8" w:rsidR="005C5ECB" w:rsidRPr="00775BCC" w:rsidRDefault="5F454BDD" w:rsidP="006C1D1C">
      <w:pPr>
        <w:ind w:left="720" w:hanging="720"/>
        <w:rPr>
          <w:rFonts w:asciiTheme="minorHAnsi" w:eastAsiaTheme="minorEastAsia" w:hAnsiTheme="minorHAnsi"/>
        </w:rPr>
      </w:pPr>
      <w:r w:rsidRPr="00775BCC">
        <w:rPr>
          <w:rFonts w:asciiTheme="minorHAnsi" w:eastAsiaTheme="minorEastAsia" w:hAnsiTheme="minorHAnsi"/>
          <w:sz w:val="22"/>
        </w:rPr>
        <w:t>C)</w:t>
      </w:r>
      <w:r w:rsidR="63C43573" w:rsidRPr="00775BCC">
        <w:tab/>
      </w:r>
      <w:r w:rsidR="005C5ECB" w:rsidRPr="00775BCC">
        <w:rPr>
          <w:rFonts w:asciiTheme="minorHAnsi" w:eastAsiaTheme="minorEastAsia" w:hAnsiTheme="minorHAnsi"/>
          <w:sz w:val="22"/>
        </w:rPr>
        <w:t xml:space="preserve">The head of paid service, chief finance officer and monitoring officer should seek to be prudent in stating the staff, </w:t>
      </w:r>
      <w:r w:rsidR="00FD56F7" w:rsidRPr="00775BCC">
        <w:rPr>
          <w:rFonts w:asciiTheme="minorHAnsi" w:eastAsiaTheme="minorEastAsia" w:hAnsiTheme="minorHAnsi"/>
          <w:sz w:val="22"/>
        </w:rPr>
        <w:t>accommodation,</w:t>
      </w:r>
      <w:r w:rsidR="005C5ECB" w:rsidRPr="00775BCC">
        <w:rPr>
          <w:rFonts w:asciiTheme="minorHAnsi" w:eastAsiaTheme="minorEastAsia" w:hAnsiTheme="minorHAnsi"/>
          <w:sz w:val="22"/>
        </w:rPr>
        <w:t xml:space="preserve"> and other resources they require, act</w:t>
      </w:r>
      <w:r w:rsidR="000315A3">
        <w:rPr>
          <w:rFonts w:asciiTheme="minorHAnsi" w:eastAsiaTheme="minorEastAsia" w:hAnsiTheme="minorHAnsi"/>
          <w:sz w:val="22"/>
        </w:rPr>
        <w:t>ing</w:t>
      </w:r>
      <w:r w:rsidR="005C5ECB" w:rsidRPr="00775BCC">
        <w:rPr>
          <w:rFonts w:asciiTheme="minorHAnsi" w:eastAsiaTheme="minorEastAsia" w:hAnsiTheme="minorHAnsi"/>
          <w:sz w:val="22"/>
        </w:rPr>
        <w:t xml:space="preserve"> in </w:t>
      </w:r>
      <w:r w:rsidR="00F11B00">
        <w:rPr>
          <w:rFonts w:asciiTheme="minorHAnsi" w:eastAsiaTheme="minorEastAsia" w:hAnsiTheme="minorHAnsi"/>
          <w:sz w:val="22"/>
        </w:rPr>
        <w:t xml:space="preserve">accordance with </w:t>
      </w:r>
      <w:r w:rsidR="000315A3">
        <w:rPr>
          <w:rFonts w:asciiTheme="minorHAnsi" w:eastAsiaTheme="minorEastAsia" w:hAnsiTheme="minorHAnsi"/>
          <w:sz w:val="22"/>
        </w:rPr>
        <w:t>the</w:t>
      </w:r>
      <w:r w:rsidR="00F11B00">
        <w:rPr>
          <w:rFonts w:asciiTheme="minorHAnsi" w:eastAsiaTheme="minorEastAsia" w:hAnsiTheme="minorHAnsi"/>
          <w:sz w:val="22"/>
        </w:rPr>
        <w:t xml:space="preserve"> duty to achieve best value</w:t>
      </w:r>
      <w:r w:rsidR="000E7AED">
        <w:rPr>
          <w:rFonts w:asciiTheme="minorHAnsi" w:eastAsiaTheme="minorEastAsia" w:hAnsiTheme="minorHAnsi"/>
          <w:sz w:val="22"/>
        </w:rPr>
        <w:t xml:space="preserve"> </w:t>
      </w:r>
      <w:r w:rsidR="005C5ECB" w:rsidRPr="00775BCC">
        <w:rPr>
          <w:rFonts w:asciiTheme="minorHAnsi" w:eastAsiaTheme="minorEastAsia" w:hAnsiTheme="minorHAnsi"/>
          <w:sz w:val="22"/>
        </w:rPr>
        <w:t xml:space="preserve">and </w:t>
      </w:r>
      <w:r w:rsidR="000315A3">
        <w:rPr>
          <w:rFonts w:asciiTheme="minorHAnsi" w:eastAsiaTheme="minorEastAsia" w:hAnsiTheme="minorHAnsi"/>
          <w:sz w:val="22"/>
        </w:rPr>
        <w:t xml:space="preserve">to </w:t>
      </w:r>
      <w:r w:rsidR="005C5ECB" w:rsidRPr="00775BCC">
        <w:rPr>
          <w:rFonts w:asciiTheme="minorHAnsi" w:eastAsiaTheme="minorEastAsia" w:hAnsiTheme="minorHAnsi"/>
          <w:sz w:val="22"/>
        </w:rPr>
        <w:t xml:space="preserve">be aware of the wider financial, </w:t>
      </w:r>
      <w:proofErr w:type="gramStart"/>
      <w:r w:rsidR="005C5ECB" w:rsidRPr="00775BCC">
        <w:rPr>
          <w:rFonts w:asciiTheme="minorHAnsi" w:eastAsiaTheme="minorEastAsia" w:hAnsiTheme="minorHAnsi"/>
          <w:sz w:val="22"/>
        </w:rPr>
        <w:t>organisational</w:t>
      </w:r>
      <w:proofErr w:type="gramEnd"/>
      <w:r w:rsidR="005C5ECB" w:rsidRPr="00775BCC">
        <w:rPr>
          <w:rFonts w:asciiTheme="minorHAnsi" w:eastAsiaTheme="minorEastAsia" w:hAnsiTheme="minorHAnsi"/>
          <w:sz w:val="22"/>
        </w:rPr>
        <w:t xml:space="preserve"> and political environment within </w:t>
      </w:r>
      <w:r w:rsidR="006C1D1C">
        <w:t>wh</w:t>
      </w:r>
      <w:r w:rsidR="005C5ECB" w:rsidRPr="00775BCC">
        <w:rPr>
          <w:rFonts w:asciiTheme="minorHAnsi" w:eastAsiaTheme="minorEastAsia" w:hAnsiTheme="minorHAnsi"/>
          <w:sz w:val="22"/>
        </w:rPr>
        <w:t>ich they operate.</w:t>
      </w:r>
    </w:p>
    <w:p w14:paraId="42E1BE70" w14:textId="77777777" w:rsidR="005C5ECB" w:rsidRPr="00924966" w:rsidRDefault="005C5ECB" w:rsidP="0748E297">
      <w:pPr>
        <w:tabs>
          <w:tab w:val="left" w:pos="1216"/>
        </w:tabs>
        <w:rPr>
          <w:rFonts w:asciiTheme="minorHAnsi" w:eastAsiaTheme="minorEastAsia" w:hAnsiTheme="minorHAnsi"/>
          <w:sz w:val="22"/>
        </w:rPr>
      </w:pPr>
    </w:p>
    <w:p w14:paraId="69539D6F" w14:textId="77777777" w:rsidR="00924966" w:rsidRPr="00924966" w:rsidRDefault="00924966" w:rsidP="0748E297">
      <w:pPr>
        <w:jc w:val="left"/>
        <w:rPr>
          <w:rFonts w:asciiTheme="minorHAnsi" w:eastAsiaTheme="minorEastAsia" w:hAnsiTheme="minorHAnsi"/>
          <w:sz w:val="22"/>
        </w:rPr>
      </w:pPr>
      <w:r w:rsidRPr="0748E297">
        <w:rPr>
          <w:rFonts w:asciiTheme="minorHAnsi" w:eastAsiaTheme="minorEastAsia" w:hAnsiTheme="minorHAnsi"/>
          <w:sz w:val="22"/>
        </w:rPr>
        <w:br w:type="page"/>
      </w:r>
    </w:p>
    <w:p w14:paraId="47CBA7DB" w14:textId="77777777" w:rsidR="005C5ECB" w:rsidRPr="00924966" w:rsidRDefault="005C5ECB" w:rsidP="0748E297">
      <w:pPr>
        <w:tabs>
          <w:tab w:val="left" w:pos="1216"/>
        </w:tabs>
        <w:rPr>
          <w:rFonts w:asciiTheme="minorHAnsi" w:eastAsiaTheme="minorEastAsia" w:hAnsiTheme="minorHAnsi"/>
          <w:sz w:val="22"/>
        </w:rPr>
      </w:pPr>
    </w:p>
    <w:p w14:paraId="6AF3520D" w14:textId="790D49B3" w:rsidR="00D925B7" w:rsidRPr="00924966" w:rsidRDefault="52025734" w:rsidP="00E0254B">
      <w:pPr>
        <w:pStyle w:val="Heading1"/>
        <w:numPr>
          <w:ilvl w:val="0"/>
          <w:numId w:val="25"/>
        </w:numPr>
        <w:rPr>
          <w:rFonts w:asciiTheme="minorHAnsi" w:hAnsiTheme="minorHAnsi" w:cstheme="minorBidi"/>
        </w:rPr>
      </w:pPr>
      <w:r>
        <w:t xml:space="preserve"> </w:t>
      </w:r>
      <w:r w:rsidR="00212EB9">
        <w:t xml:space="preserve">Build </w:t>
      </w:r>
      <w:r w:rsidR="00DC2AB7">
        <w:t xml:space="preserve">Resilience: Appointing </w:t>
      </w:r>
      <w:r w:rsidR="00D925B7">
        <w:t>Deputies</w:t>
      </w:r>
    </w:p>
    <w:p w14:paraId="139FA03B" w14:textId="77777777" w:rsidR="00A36974" w:rsidRPr="00924966" w:rsidRDefault="00A36974" w:rsidP="0748E297"/>
    <w:p w14:paraId="6DD2B34D" w14:textId="77777777" w:rsidR="005C5ECB" w:rsidRPr="00924966" w:rsidRDefault="005C5ECB" w:rsidP="0748E297">
      <w:pPr>
        <w:pStyle w:val="Heading2"/>
        <w:rPr>
          <w:rFonts w:asciiTheme="minorHAnsi" w:hAnsiTheme="minorHAnsi"/>
          <w:b/>
          <w:bCs/>
          <w:sz w:val="24"/>
          <w:szCs w:val="24"/>
        </w:rPr>
      </w:pPr>
      <w:r>
        <w:t>Principle</w:t>
      </w:r>
    </w:p>
    <w:p w14:paraId="47356FD5" w14:textId="77777777" w:rsidR="00A36974" w:rsidRPr="00924966" w:rsidRDefault="00A36974" w:rsidP="0748E297"/>
    <w:p w14:paraId="07CCDC68" w14:textId="31A7BF26" w:rsidR="00460273" w:rsidRDefault="000E1D3E" w:rsidP="0748E297">
      <w:pPr>
        <w:rPr>
          <w:rFonts w:asciiTheme="minorHAnsi" w:hAnsiTheme="minorHAnsi"/>
          <w:sz w:val="22"/>
        </w:rPr>
      </w:pPr>
      <w:r>
        <w:rPr>
          <w:sz w:val="22"/>
        </w:rPr>
        <w:t>5.1</w:t>
      </w:r>
      <w:r>
        <w:rPr>
          <w:sz w:val="22"/>
        </w:rPr>
        <w:tab/>
      </w:r>
      <w:r w:rsidR="005C5ECB" w:rsidRPr="0748E297">
        <w:rPr>
          <w:sz w:val="22"/>
        </w:rPr>
        <w:t xml:space="preserve">The statutory duties of the chief finance officer and monitoring officer </w:t>
      </w:r>
      <w:r w:rsidR="00923884" w:rsidRPr="0748E297">
        <w:rPr>
          <w:sz w:val="22"/>
        </w:rPr>
        <w:t>are</w:t>
      </w:r>
      <w:r w:rsidR="004735DE" w:rsidRPr="0748E297">
        <w:rPr>
          <w:sz w:val="22"/>
        </w:rPr>
        <w:t xml:space="preserve"> </w:t>
      </w:r>
      <w:r w:rsidR="005C5ECB" w:rsidRPr="0748E297">
        <w:rPr>
          <w:sz w:val="22"/>
        </w:rPr>
        <w:t xml:space="preserve">to be performed personally. </w:t>
      </w:r>
      <w:r w:rsidR="003A4CCC" w:rsidRPr="0748E297">
        <w:rPr>
          <w:sz w:val="22"/>
        </w:rPr>
        <w:t>Additionally,</w:t>
      </w:r>
      <w:r w:rsidR="005C5ECB" w:rsidRPr="0748E297">
        <w:rPr>
          <w:sz w:val="22"/>
        </w:rPr>
        <w:t xml:space="preserve"> officers are to make</w:t>
      </w:r>
      <w:r w:rsidR="004735DE" w:rsidRPr="0748E297">
        <w:rPr>
          <w:sz w:val="22"/>
        </w:rPr>
        <w:t xml:space="preserve"> proper</w:t>
      </w:r>
      <w:r w:rsidR="005C5ECB" w:rsidRPr="0748E297">
        <w:rPr>
          <w:sz w:val="22"/>
        </w:rPr>
        <w:t xml:space="preserve"> provision for where they may be absent or ill </w:t>
      </w:r>
      <w:r w:rsidR="009118FA" w:rsidRPr="0748E297">
        <w:rPr>
          <w:sz w:val="22"/>
        </w:rPr>
        <w:t xml:space="preserve">by </w:t>
      </w:r>
      <w:r w:rsidR="005C5ECB" w:rsidRPr="0748E297">
        <w:rPr>
          <w:sz w:val="22"/>
        </w:rPr>
        <w:t>nominat</w:t>
      </w:r>
      <w:r w:rsidR="009118FA" w:rsidRPr="0748E297">
        <w:rPr>
          <w:sz w:val="22"/>
        </w:rPr>
        <w:t>ing a</w:t>
      </w:r>
      <w:r w:rsidR="005C5ECB" w:rsidRPr="0748E297">
        <w:rPr>
          <w:sz w:val="22"/>
        </w:rPr>
        <w:t xml:space="preserve"> deputy. The appointment of the deputy is a matter for the individual statutory officer</w:t>
      </w:r>
      <w:r w:rsidR="00460273" w:rsidRPr="0748E297">
        <w:rPr>
          <w:sz w:val="22"/>
        </w:rPr>
        <w:t>,</w:t>
      </w:r>
      <w:r w:rsidR="005C5ECB" w:rsidRPr="0748E297">
        <w:rPr>
          <w:sz w:val="22"/>
        </w:rPr>
        <w:t xml:space="preserve"> not the authority. </w:t>
      </w:r>
    </w:p>
    <w:p w14:paraId="2A2FEE60" w14:textId="77777777" w:rsidR="00460273" w:rsidRDefault="00460273" w:rsidP="0748E297">
      <w:pPr>
        <w:rPr>
          <w:sz w:val="22"/>
        </w:rPr>
      </w:pPr>
    </w:p>
    <w:p w14:paraId="681016B8" w14:textId="76FB073B" w:rsidR="00D925B7" w:rsidRDefault="005C5ECB" w:rsidP="0748E297">
      <w:pPr>
        <w:rPr>
          <w:sz w:val="22"/>
        </w:rPr>
      </w:pPr>
      <w:r w:rsidRPr="0748E297">
        <w:rPr>
          <w:sz w:val="22"/>
        </w:rPr>
        <w:t xml:space="preserve">There is no equivalent requirement for the head of paid </w:t>
      </w:r>
      <w:r w:rsidR="00A523CF" w:rsidRPr="0748E297">
        <w:rPr>
          <w:sz w:val="22"/>
        </w:rPr>
        <w:t>service,</w:t>
      </w:r>
      <w:r w:rsidRPr="0748E297">
        <w:rPr>
          <w:sz w:val="22"/>
        </w:rPr>
        <w:t xml:space="preserve"> but it is practical for similar arrangements to be put in place</w:t>
      </w:r>
      <w:r w:rsidR="00460273" w:rsidRPr="0748E297">
        <w:rPr>
          <w:sz w:val="22"/>
        </w:rPr>
        <w:t>.</w:t>
      </w:r>
    </w:p>
    <w:p w14:paraId="4F0E2DE3" w14:textId="77777777" w:rsidR="003B7CA8" w:rsidRDefault="003B7CA8" w:rsidP="0748E297">
      <w:pPr>
        <w:rPr>
          <w:sz w:val="22"/>
        </w:rPr>
      </w:pPr>
    </w:p>
    <w:p w14:paraId="0BD243FF" w14:textId="6C055AFF" w:rsidR="003B7CA8" w:rsidRDefault="003B7CA8" w:rsidP="0748E297">
      <w:pPr>
        <w:rPr>
          <w:sz w:val="22"/>
        </w:rPr>
      </w:pPr>
      <w:r>
        <w:rPr>
          <w:sz w:val="22"/>
        </w:rPr>
        <w:t xml:space="preserve">Good governance </w:t>
      </w:r>
      <w:r w:rsidR="0030337A">
        <w:rPr>
          <w:sz w:val="22"/>
        </w:rPr>
        <w:t xml:space="preserve">is a wider responsibility, and the three statutory officers </w:t>
      </w:r>
      <w:r w:rsidR="00CE1398">
        <w:rPr>
          <w:sz w:val="22"/>
        </w:rPr>
        <w:t xml:space="preserve">should ensure that </w:t>
      </w:r>
      <w:r w:rsidR="0041344E">
        <w:rPr>
          <w:sz w:val="22"/>
        </w:rPr>
        <w:t xml:space="preserve">there is </w:t>
      </w:r>
      <w:r w:rsidR="00625653">
        <w:rPr>
          <w:sz w:val="22"/>
        </w:rPr>
        <w:t xml:space="preserve">an understanding and </w:t>
      </w:r>
      <w:r w:rsidR="0041344E">
        <w:rPr>
          <w:sz w:val="22"/>
        </w:rPr>
        <w:t xml:space="preserve">a shared approach to good </w:t>
      </w:r>
      <w:r w:rsidR="00CE1398">
        <w:rPr>
          <w:sz w:val="22"/>
        </w:rPr>
        <w:t>governance</w:t>
      </w:r>
      <w:r w:rsidR="0041344E">
        <w:rPr>
          <w:sz w:val="22"/>
        </w:rPr>
        <w:t xml:space="preserve"> </w:t>
      </w:r>
      <w:r w:rsidR="001D3B0C">
        <w:rPr>
          <w:sz w:val="22"/>
        </w:rPr>
        <w:t>embedded within</w:t>
      </w:r>
      <w:r w:rsidR="0041344E">
        <w:rPr>
          <w:sz w:val="22"/>
        </w:rPr>
        <w:t xml:space="preserve"> the organisation</w:t>
      </w:r>
      <w:r w:rsidR="00CE1398">
        <w:rPr>
          <w:sz w:val="22"/>
        </w:rPr>
        <w:t xml:space="preserve">, </w:t>
      </w:r>
      <w:r w:rsidR="005C1291">
        <w:rPr>
          <w:sz w:val="22"/>
        </w:rPr>
        <w:t>with skills developed across the authority</w:t>
      </w:r>
      <w:r w:rsidR="009E0E54">
        <w:rPr>
          <w:sz w:val="22"/>
        </w:rPr>
        <w:t xml:space="preserve">. This wider understanding will assist in building resilience. </w:t>
      </w:r>
    </w:p>
    <w:p w14:paraId="61356492" w14:textId="77777777" w:rsidR="00525A4B" w:rsidRPr="00924966" w:rsidRDefault="00525A4B" w:rsidP="0748E297">
      <w:pPr>
        <w:rPr>
          <w:rFonts w:asciiTheme="minorHAnsi" w:hAnsiTheme="minorHAnsi"/>
          <w:sz w:val="22"/>
        </w:rPr>
      </w:pPr>
    </w:p>
    <w:p w14:paraId="4C44709A" w14:textId="3D12AC34" w:rsidR="00A36974" w:rsidRDefault="00D04CA8" w:rsidP="0748E297">
      <w:pPr>
        <w:tabs>
          <w:tab w:val="left" w:pos="1216"/>
        </w:tabs>
        <w:rPr>
          <w:sz w:val="22"/>
        </w:rPr>
      </w:pPr>
      <w:r>
        <w:rPr>
          <w:sz w:val="22"/>
        </w:rPr>
        <w:t>Equally, the three statutory officers</w:t>
      </w:r>
      <w:r w:rsidR="00AD7F3A">
        <w:rPr>
          <w:sz w:val="22"/>
        </w:rPr>
        <w:t xml:space="preserve"> </w:t>
      </w:r>
      <w:r w:rsidR="005411E4">
        <w:rPr>
          <w:sz w:val="22"/>
        </w:rPr>
        <w:t>s</w:t>
      </w:r>
      <w:r w:rsidR="00AD7F3A">
        <w:rPr>
          <w:sz w:val="22"/>
        </w:rPr>
        <w:t>hould be mindful of the statutory obligations</w:t>
      </w:r>
      <w:r w:rsidR="005411E4">
        <w:rPr>
          <w:sz w:val="22"/>
        </w:rPr>
        <w:t xml:space="preserve"> placed on other officers </w:t>
      </w:r>
      <w:r w:rsidR="00093DBA">
        <w:rPr>
          <w:sz w:val="22"/>
        </w:rPr>
        <w:t>e.g.</w:t>
      </w:r>
      <w:r w:rsidR="005411E4">
        <w:rPr>
          <w:sz w:val="22"/>
        </w:rPr>
        <w:t xml:space="preserve"> </w:t>
      </w:r>
      <w:r w:rsidR="00093DBA">
        <w:rPr>
          <w:sz w:val="22"/>
        </w:rPr>
        <w:t>the s</w:t>
      </w:r>
      <w:r w:rsidR="005411E4">
        <w:rPr>
          <w:sz w:val="22"/>
        </w:rPr>
        <w:t>tatutory scrutiny officer</w:t>
      </w:r>
      <w:r w:rsidR="00093DBA">
        <w:rPr>
          <w:sz w:val="22"/>
        </w:rPr>
        <w:t>.</w:t>
      </w:r>
    </w:p>
    <w:p w14:paraId="78A0A307" w14:textId="2841CF2B" w:rsidR="005C5ECB" w:rsidRPr="00BA34C9" w:rsidRDefault="000E1D3E" w:rsidP="00BA34C9">
      <w:pPr>
        <w:pStyle w:val="Heading2"/>
        <w:tabs>
          <w:tab w:val="left" w:pos="709"/>
        </w:tabs>
        <w:rPr>
          <w:rFonts w:asciiTheme="majorHAnsi" w:hAnsiTheme="majorHAnsi" w:cstheme="majorHAnsi"/>
          <w:b/>
          <w:bCs/>
          <w:color w:val="000000" w:themeColor="text1"/>
          <w:sz w:val="22"/>
          <w:szCs w:val="22"/>
        </w:rPr>
      </w:pPr>
      <w:r w:rsidRPr="00BA34C9">
        <w:rPr>
          <w:rFonts w:asciiTheme="majorHAnsi" w:hAnsiTheme="majorHAnsi" w:cstheme="majorHAnsi"/>
          <w:b/>
          <w:bCs/>
          <w:color w:val="000000" w:themeColor="text1"/>
          <w:sz w:val="22"/>
          <w:szCs w:val="22"/>
        </w:rPr>
        <w:t>5.2</w:t>
      </w:r>
      <w:r w:rsidRPr="00BA34C9">
        <w:rPr>
          <w:rFonts w:asciiTheme="majorHAnsi" w:hAnsiTheme="majorHAnsi" w:cstheme="majorHAnsi"/>
          <w:b/>
          <w:bCs/>
          <w:color w:val="000000" w:themeColor="text1"/>
          <w:sz w:val="22"/>
          <w:szCs w:val="22"/>
        </w:rPr>
        <w:tab/>
      </w:r>
      <w:r w:rsidR="005C5ECB" w:rsidRPr="00BA34C9">
        <w:rPr>
          <w:rFonts w:asciiTheme="majorHAnsi" w:hAnsiTheme="majorHAnsi" w:cstheme="majorHAnsi"/>
          <w:b/>
          <w:bCs/>
          <w:color w:val="000000" w:themeColor="text1"/>
          <w:sz w:val="22"/>
          <w:szCs w:val="22"/>
        </w:rPr>
        <w:t>Requirements</w:t>
      </w:r>
    </w:p>
    <w:p w14:paraId="459B30A3" w14:textId="77777777" w:rsidR="005C5ECB" w:rsidRPr="00924966" w:rsidRDefault="005C5ECB" w:rsidP="0748E297">
      <w:r w:rsidRPr="00924966">
        <w:rPr>
          <w:rFonts w:asciiTheme="minorHAnsi" w:hAnsiTheme="minorHAnsi" w:cstheme="minorHAnsi"/>
          <w:sz w:val="24"/>
          <w:szCs w:val="24"/>
        </w:rPr>
        <w:tab/>
      </w:r>
    </w:p>
    <w:p w14:paraId="5EBDC416" w14:textId="23ED0654" w:rsidR="00977F8D" w:rsidRPr="00166AAD" w:rsidRDefault="30B05C97" w:rsidP="3FC6400C">
      <w:pPr>
        <w:rPr>
          <w:rFonts w:asciiTheme="minorHAnsi" w:eastAsiaTheme="minorEastAsia" w:hAnsiTheme="minorHAnsi"/>
        </w:rPr>
      </w:pPr>
      <w:r w:rsidRPr="00166AAD">
        <w:rPr>
          <w:rFonts w:asciiTheme="minorHAnsi" w:eastAsiaTheme="minorEastAsia" w:hAnsiTheme="minorHAnsi"/>
          <w:sz w:val="22"/>
        </w:rPr>
        <w:t>A)</w:t>
      </w:r>
      <w:r w:rsidR="01886ECF" w:rsidRPr="00166AAD">
        <w:tab/>
      </w:r>
      <w:r w:rsidR="009F346A" w:rsidRPr="00166AAD">
        <w:rPr>
          <w:rFonts w:asciiTheme="minorHAnsi" w:eastAsiaTheme="minorEastAsia" w:hAnsiTheme="minorHAnsi"/>
          <w:sz w:val="22"/>
        </w:rPr>
        <w:t xml:space="preserve">The chief finance officer and monitoring officer must each nominate a member of their staff </w:t>
      </w:r>
      <w:r w:rsidR="01886ECF" w:rsidRPr="00166AAD">
        <w:tab/>
      </w:r>
      <w:r w:rsidR="009F346A" w:rsidRPr="00166AAD">
        <w:rPr>
          <w:rFonts w:asciiTheme="minorHAnsi" w:eastAsiaTheme="minorEastAsia" w:hAnsiTheme="minorHAnsi"/>
          <w:sz w:val="22"/>
        </w:rPr>
        <w:t>to act as their deputy in the event of their absence or illness.</w:t>
      </w:r>
    </w:p>
    <w:p w14:paraId="6C38358E" w14:textId="72B19A0E" w:rsidR="0748E297" w:rsidRPr="00166AAD" w:rsidRDefault="0748E297" w:rsidP="0748E297">
      <w:pPr>
        <w:rPr>
          <w:rFonts w:asciiTheme="minorHAnsi" w:eastAsiaTheme="minorEastAsia" w:hAnsiTheme="minorHAnsi"/>
          <w:sz w:val="22"/>
        </w:rPr>
      </w:pPr>
    </w:p>
    <w:p w14:paraId="2C39ACB0" w14:textId="5D8FB0F2" w:rsidR="00B44AA2" w:rsidRPr="009B68E2" w:rsidRDefault="5E02DF64" w:rsidP="009B68E2">
      <w:pPr>
        <w:ind w:left="720" w:hanging="720"/>
        <w:rPr>
          <w:color w:val="000000" w:themeColor="text1"/>
          <w:sz w:val="22"/>
        </w:rPr>
      </w:pPr>
      <w:r w:rsidRPr="00166AAD">
        <w:rPr>
          <w:rFonts w:asciiTheme="minorHAnsi" w:eastAsiaTheme="minorEastAsia" w:hAnsiTheme="minorHAnsi"/>
          <w:sz w:val="22"/>
        </w:rPr>
        <w:t>B)</w:t>
      </w:r>
      <w:r w:rsidR="07C3D9FD" w:rsidRPr="00166AAD">
        <w:tab/>
      </w:r>
      <w:r w:rsidR="009F346A" w:rsidRPr="00166AAD">
        <w:rPr>
          <w:rFonts w:asciiTheme="minorHAnsi" w:eastAsiaTheme="minorEastAsia" w:hAnsiTheme="minorHAnsi"/>
          <w:sz w:val="22"/>
        </w:rPr>
        <w:t xml:space="preserve">The head of paid service, or the authority, should </w:t>
      </w:r>
      <w:proofErr w:type="gramStart"/>
      <w:r w:rsidR="009F346A" w:rsidRPr="00166AAD">
        <w:rPr>
          <w:rFonts w:asciiTheme="minorHAnsi" w:eastAsiaTheme="minorEastAsia" w:hAnsiTheme="minorHAnsi"/>
          <w:sz w:val="22"/>
        </w:rPr>
        <w:t>make arrangements</w:t>
      </w:r>
      <w:proofErr w:type="gramEnd"/>
      <w:r w:rsidR="009F346A" w:rsidRPr="00166AAD">
        <w:rPr>
          <w:rFonts w:asciiTheme="minorHAnsi" w:eastAsiaTheme="minorEastAsia" w:hAnsiTheme="minorHAnsi"/>
          <w:sz w:val="22"/>
        </w:rPr>
        <w:t xml:space="preserve"> for </w:t>
      </w:r>
      <w:proofErr w:type="spellStart"/>
      <w:r w:rsidR="009F346A" w:rsidRPr="00166AAD">
        <w:rPr>
          <w:rFonts w:asciiTheme="minorHAnsi" w:eastAsiaTheme="minorEastAsia" w:hAnsiTheme="minorHAnsi"/>
          <w:sz w:val="22"/>
        </w:rPr>
        <w:t>deputisation</w:t>
      </w:r>
      <w:proofErr w:type="spellEnd"/>
      <w:r w:rsidR="009F346A" w:rsidRPr="00166AAD">
        <w:rPr>
          <w:rFonts w:asciiTheme="minorHAnsi" w:eastAsiaTheme="minorEastAsia" w:hAnsiTheme="minorHAnsi"/>
          <w:sz w:val="22"/>
        </w:rPr>
        <w:t xml:space="preserve"> of the</w:t>
      </w:r>
      <w:r w:rsidR="004735DE" w:rsidRPr="00166AAD">
        <w:rPr>
          <w:rFonts w:asciiTheme="minorHAnsi" w:eastAsiaTheme="minorEastAsia" w:hAnsiTheme="minorHAnsi"/>
          <w:sz w:val="22"/>
        </w:rPr>
        <w:t>ir</w:t>
      </w:r>
      <w:r w:rsidR="009F346A" w:rsidRPr="00166AAD">
        <w:rPr>
          <w:rFonts w:asciiTheme="minorHAnsi" w:eastAsiaTheme="minorEastAsia" w:hAnsiTheme="minorHAnsi"/>
          <w:sz w:val="22"/>
        </w:rPr>
        <w:t xml:space="preserve"> role. </w:t>
      </w:r>
      <w:r w:rsidR="002C0394" w:rsidRPr="009B68E2">
        <w:rPr>
          <w:rFonts w:asciiTheme="minorHAnsi" w:hAnsiTheme="minorHAnsi" w:cstheme="minorHAnsi"/>
          <w:color w:val="000000" w:themeColor="text1"/>
          <w:sz w:val="22"/>
        </w:rPr>
        <w:t xml:space="preserve">The role of </w:t>
      </w:r>
      <w:r w:rsidR="00073775" w:rsidRPr="009B68E2">
        <w:rPr>
          <w:rFonts w:asciiTheme="minorHAnsi" w:hAnsiTheme="minorHAnsi" w:cstheme="minorHAnsi"/>
          <w:color w:val="000000" w:themeColor="text1"/>
          <w:sz w:val="22"/>
        </w:rPr>
        <w:t>c</w:t>
      </w:r>
      <w:r w:rsidR="002C0394" w:rsidRPr="009B68E2">
        <w:rPr>
          <w:rFonts w:asciiTheme="minorHAnsi" w:hAnsiTheme="minorHAnsi" w:cstheme="minorHAnsi"/>
          <w:color w:val="000000" w:themeColor="text1"/>
          <w:sz w:val="22"/>
        </w:rPr>
        <w:t xml:space="preserve">ivil </w:t>
      </w:r>
      <w:r w:rsidR="00073775" w:rsidRPr="009B68E2">
        <w:rPr>
          <w:rFonts w:asciiTheme="minorHAnsi" w:hAnsiTheme="minorHAnsi" w:cstheme="minorHAnsi"/>
          <w:color w:val="000000" w:themeColor="text1"/>
          <w:sz w:val="22"/>
        </w:rPr>
        <w:t>c</w:t>
      </w:r>
      <w:r w:rsidR="002C0394" w:rsidRPr="009B68E2">
        <w:rPr>
          <w:rFonts w:asciiTheme="minorHAnsi" w:hAnsiTheme="minorHAnsi" w:cstheme="minorHAnsi"/>
          <w:color w:val="000000" w:themeColor="text1"/>
          <w:sz w:val="22"/>
        </w:rPr>
        <w:t xml:space="preserve">ontingencies </w:t>
      </w:r>
      <w:r w:rsidR="00073775" w:rsidRPr="009B68E2">
        <w:rPr>
          <w:rFonts w:asciiTheme="minorHAnsi" w:hAnsiTheme="minorHAnsi" w:cstheme="minorHAnsi"/>
          <w:color w:val="000000" w:themeColor="text1"/>
          <w:sz w:val="22"/>
        </w:rPr>
        <w:t>l</w:t>
      </w:r>
      <w:r w:rsidR="002C0394" w:rsidRPr="009B68E2">
        <w:rPr>
          <w:rFonts w:asciiTheme="minorHAnsi" w:hAnsiTheme="minorHAnsi" w:cstheme="minorHAnsi"/>
          <w:color w:val="000000" w:themeColor="text1"/>
          <w:sz w:val="22"/>
        </w:rPr>
        <w:t>eadership</w:t>
      </w:r>
      <w:r w:rsidR="00073775" w:rsidRPr="009B68E2">
        <w:rPr>
          <w:rFonts w:asciiTheme="minorHAnsi" w:hAnsiTheme="minorHAnsi" w:cstheme="minorHAnsi"/>
          <w:color w:val="000000" w:themeColor="text1"/>
          <w:sz w:val="22"/>
        </w:rPr>
        <w:t xml:space="preserve"> </w:t>
      </w:r>
      <w:r w:rsidR="009B68E2" w:rsidRPr="009B68E2">
        <w:rPr>
          <w:rFonts w:asciiTheme="minorHAnsi" w:hAnsiTheme="minorHAnsi" w:cstheme="minorHAnsi"/>
          <w:color w:val="000000" w:themeColor="text1"/>
          <w:sz w:val="22"/>
        </w:rPr>
        <w:t>requires co-ordination of cover 24 hours a day.</w:t>
      </w:r>
    </w:p>
    <w:p w14:paraId="39314527" w14:textId="77777777" w:rsidR="00B44AA2" w:rsidRPr="009B68E2" w:rsidRDefault="00B44AA2" w:rsidP="00B44AA2">
      <w:pPr>
        <w:jc w:val="left"/>
        <w:rPr>
          <w:rFonts w:asciiTheme="minorHAnsi" w:hAnsiTheme="minorHAnsi" w:cstheme="minorHAnsi"/>
          <w:sz w:val="22"/>
        </w:rPr>
      </w:pPr>
    </w:p>
    <w:p w14:paraId="415B5002" w14:textId="77777777" w:rsidR="001B54C1" w:rsidRDefault="009B68E2" w:rsidP="00480AD6">
      <w:pPr>
        <w:ind w:left="720" w:hanging="720"/>
        <w:jc w:val="left"/>
        <w:rPr>
          <w:color w:val="000000" w:themeColor="text1"/>
          <w:sz w:val="22"/>
        </w:rPr>
      </w:pPr>
      <w:r>
        <w:rPr>
          <w:rFonts w:asciiTheme="minorHAnsi" w:hAnsiTheme="minorHAnsi" w:cstheme="minorHAnsi"/>
          <w:sz w:val="24"/>
          <w:szCs w:val="24"/>
        </w:rPr>
        <w:t>C</w:t>
      </w:r>
      <w:r w:rsidR="00B44AA2">
        <w:rPr>
          <w:rFonts w:asciiTheme="minorHAnsi" w:hAnsiTheme="minorHAnsi" w:cstheme="minorHAnsi"/>
          <w:sz w:val="24"/>
          <w:szCs w:val="24"/>
        </w:rPr>
        <w:t>)</w:t>
      </w:r>
      <w:r w:rsidR="00B44AA2">
        <w:rPr>
          <w:rFonts w:asciiTheme="minorHAnsi" w:hAnsiTheme="minorHAnsi" w:cstheme="minorHAnsi"/>
          <w:sz w:val="24"/>
          <w:szCs w:val="24"/>
        </w:rPr>
        <w:tab/>
      </w:r>
      <w:r w:rsidR="00480AD6" w:rsidRPr="0006472B">
        <w:rPr>
          <w:color w:val="000000" w:themeColor="text1"/>
          <w:sz w:val="22"/>
        </w:rPr>
        <w:t>All three statutory officers should seek to ensure robust arrangements are made to embed governance awareness across the authority and develop staff in a manner which ensure a sustainable approach.</w:t>
      </w:r>
    </w:p>
    <w:p w14:paraId="3CF8185B" w14:textId="77777777" w:rsidR="001B54C1" w:rsidRDefault="001B54C1" w:rsidP="001B54C1">
      <w:pPr>
        <w:jc w:val="left"/>
        <w:rPr>
          <w:rFonts w:asciiTheme="minorHAnsi" w:hAnsiTheme="minorHAnsi" w:cstheme="minorHAnsi"/>
          <w:sz w:val="24"/>
          <w:szCs w:val="24"/>
        </w:rPr>
      </w:pPr>
    </w:p>
    <w:p w14:paraId="6B1F0CED" w14:textId="085FBAF3" w:rsidR="00924966" w:rsidRPr="009D44E4" w:rsidRDefault="001B54C1" w:rsidP="009D44E4">
      <w:pPr>
        <w:ind w:left="720" w:hanging="720"/>
        <w:jc w:val="left"/>
        <w:rPr>
          <w:sz w:val="22"/>
        </w:rPr>
      </w:pPr>
      <w:r w:rsidRPr="009D44E4">
        <w:rPr>
          <w:rFonts w:asciiTheme="minorHAnsi" w:hAnsiTheme="minorHAnsi" w:cstheme="minorHAnsi"/>
          <w:sz w:val="22"/>
        </w:rPr>
        <w:t xml:space="preserve">D) </w:t>
      </w:r>
      <w:r w:rsidR="009D44E4">
        <w:rPr>
          <w:rFonts w:asciiTheme="minorHAnsi" w:hAnsiTheme="minorHAnsi" w:cstheme="minorHAnsi"/>
          <w:sz w:val="22"/>
        </w:rPr>
        <w:tab/>
      </w:r>
      <w:r w:rsidRPr="009D44E4">
        <w:rPr>
          <w:rFonts w:asciiTheme="minorHAnsi" w:hAnsiTheme="minorHAnsi" w:cstheme="minorHAnsi"/>
          <w:sz w:val="22"/>
        </w:rPr>
        <w:t xml:space="preserve">The </w:t>
      </w:r>
      <w:r w:rsidR="00D04CA8">
        <w:rPr>
          <w:rFonts w:asciiTheme="minorHAnsi" w:hAnsiTheme="minorHAnsi" w:cstheme="minorHAnsi"/>
          <w:sz w:val="22"/>
        </w:rPr>
        <w:t xml:space="preserve">three </w:t>
      </w:r>
      <w:r w:rsidRPr="009D44E4">
        <w:rPr>
          <w:rFonts w:asciiTheme="minorHAnsi" w:hAnsiTheme="minorHAnsi" w:cstheme="minorHAnsi"/>
          <w:sz w:val="22"/>
        </w:rPr>
        <w:t xml:space="preserve">statutory officers should ensure </w:t>
      </w:r>
      <w:r w:rsidR="009D44E4" w:rsidRPr="009D44E4">
        <w:rPr>
          <w:rFonts w:asciiTheme="minorHAnsi" w:hAnsiTheme="minorHAnsi" w:cstheme="minorHAnsi"/>
          <w:sz w:val="22"/>
        </w:rPr>
        <w:t xml:space="preserve">that </w:t>
      </w:r>
      <w:r w:rsidR="00093DBA">
        <w:rPr>
          <w:rFonts w:asciiTheme="minorHAnsi" w:hAnsiTheme="minorHAnsi" w:cstheme="minorHAnsi"/>
          <w:sz w:val="22"/>
        </w:rPr>
        <w:t xml:space="preserve">other </w:t>
      </w:r>
      <w:r w:rsidR="009D44E4" w:rsidRPr="009D44E4">
        <w:rPr>
          <w:rFonts w:asciiTheme="minorHAnsi" w:hAnsiTheme="minorHAnsi" w:cstheme="minorHAnsi"/>
          <w:sz w:val="22"/>
        </w:rPr>
        <w:t>officers and councillors are reminded of their own statutory obligations.</w:t>
      </w:r>
      <w:r w:rsidR="00924966" w:rsidRPr="009D44E4">
        <w:rPr>
          <w:rFonts w:asciiTheme="minorHAnsi" w:hAnsiTheme="minorHAnsi" w:cstheme="minorHAnsi"/>
          <w:sz w:val="22"/>
        </w:rPr>
        <w:br w:type="page"/>
      </w:r>
    </w:p>
    <w:p w14:paraId="213FC8E3" w14:textId="77777777" w:rsidR="00511403" w:rsidRPr="00924966" w:rsidRDefault="00511403" w:rsidP="0748E297"/>
    <w:p w14:paraId="270A742C" w14:textId="72A0698E" w:rsidR="00FF6C84" w:rsidRPr="00924966" w:rsidRDefault="00037933" w:rsidP="00E0254B">
      <w:pPr>
        <w:pStyle w:val="Heading1"/>
        <w:numPr>
          <w:ilvl w:val="0"/>
          <w:numId w:val="25"/>
        </w:numPr>
        <w:rPr>
          <w:rFonts w:asciiTheme="minorHAnsi" w:hAnsiTheme="minorHAnsi" w:cstheme="minorBidi"/>
        </w:rPr>
      </w:pPr>
      <w:r>
        <w:t xml:space="preserve"> </w:t>
      </w:r>
      <w:r w:rsidR="00E70F5F">
        <w:t>Champion</w:t>
      </w:r>
      <w:r w:rsidR="00FA5698">
        <w:t xml:space="preserve"> good</w:t>
      </w:r>
      <w:r w:rsidR="00FF6C84">
        <w:t xml:space="preserve"> decision making</w:t>
      </w:r>
    </w:p>
    <w:p w14:paraId="57178F4E" w14:textId="77777777" w:rsidR="00102ABD" w:rsidRPr="00924966" w:rsidRDefault="00102ABD" w:rsidP="0748E297"/>
    <w:p w14:paraId="3DE17C93" w14:textId="77777777" w:rsidR="00A36974" w:rsidRPr="00924966" w:rsidRDefault="00A36974" w:rsidP="0748E297">
      <w:pPr>
        <w:pStyle w:val="Heading2"/>
        <w:rPr>
          <w:rFonts w:asciiTheme="minorHAnsi" w:hAnsiTheme="minorHAnsi"/>
          <w:b/>
          <w:bCs/>
          <w:sz w:val="24"/>
          <w:szCs w:val="24"/>
        </w:rPr>
      </w:pPr>
      <w:r>
        <w:t>Principle</w:t>
      </w:r>
    </w:p>
    <w:p w14:paraId="0E74FA0F" w14:textId="77777777" w:rsidR="00A36974" w:rsidRPr="00924966" w:rsidRDefault="00A36974" w:rsidP="0748E297"/>
    <w:p w14:paraId="24C8FDEE" w14:textId="5DCAE475" w:rsidR="00CB32FE" w:rsidRDefault="000E1D3E" w:rsidP="0748E297">
      <w:pPr>
        <w:rPr>
          <w:rFonts w:asciiTheme="minorHAnsi" w:hAnsiTheme="minorHAnsi"/>
          <w:sz w:val="22"/>
        </w:rPr>
      </w:pPr>
      <w:r>
        <w:rPr>
          <w:sz w:val="22"/>
        </w:rPr>
        <w:t>6.1</w:t>
      </w:r>
      <w:r>
        <w:rPr>
          <w:sz w:val="22"/>
        </w:rPr>
        <w:tab/>
      </w:r>
      <w:r w:rsidR="00102ABD" w:rsidRPr="0748E297">
        <w:rPr>
          <w:sz w:val="22"/>
        </w:rPr>
        <w:t xml:space="preserve">A focus on decision making is at the heart of the statutory officer </w:t>
      </w:r>
      <w:r w:rsidR="00296271" w:rsidRPr="0748E297">
        <w:rPr>
          <w:sz w:val="22"/>
        </w:rPr>
        <w:t>responsibilities</w:t>
      </w:r>
      <w:r w:rsidR="00102ABD" w:rsidRPr="0748E297">
        <w:rPr>
          <w:sz w:val="22"/>
        </w:rPr>
        <w:t xml:space="preserve">. </w:t>
      </w:r>
    </w:p>
    <w:p w14:paraId="35050A5F" w14:textId="77777777" w:rsidR="00CB32FE" w:rsidRDefault="00CB32FE" w:rsidP="0748E297">
      <w:pPr>
        <w:rPr>
          <w:sz w:val="22"/>
        </w:rPr>
      </w:pPr>
    </w:p>
    <w:p w14:paraId="68FEB4A5" w14:textId="77777777" w:rsidR="00C176BD" w:rsidRDefault="00102ABD" w:rsidP="0748E297">
      <w:pPr>
        <w:rPr>
          <w:rFonts w:asciiTheme="minorHAnsi" w:hAnsiTheme="minorHAnsi"/>
          <w:sz w:val="22"/>
        </w:rPr>
      </w:pPr>
      <w:r w:rsidRPr="0748E297">
        <w:rPr>
          <w:sz w:val="22"/>
        </w:rPr>
        <w:t xml:space="preserve">An authority exists as a body of members and its officers, </w:t>
      </w:r>
      <w:proofErr w:type="gramStart"/>
      <w:r w:rsidRPr="0748E297">
        <w:rPr>
          <w:sz w:val="22"/>
        </w:rPr>
        <w:t>created</w:t>
      </w:r>
      <w:proofErr w:type="gramEnd"/>
      <w:r w:rsidRPr="0748E297">
        <w:rPr>
          <w:sz w:val="22"/>
        </w:rPr>
        <w:t xml:space="preserve"> and empowered by statute, to make decisions that </w:t>
      </w:r>
      <w:r w:rsidR="00C3604D" w:rsidRPr="0748E297">
        <w:rPr>
          <w:sz w:val="22"/>
        </w:rPr>
        <w:t xml:space="preserve">meet </w:t>
      </w:r>
      <w:r w:rsidRPr="0748E297">
        <w:rPr>
          <w:sz w:val="22"/>
        </w:rPr>
        <w:t>the requirements of statutes, law and good governance</w:t>
      </w:r>
      <w:r w:rsidR="00A66375" w:rsidRPr="0748E297">
        <w:rPr>
          <w:sz w:val="22"/>
        </w:rPr>
        <w:t xml:space="preserve">. </w:t>
      </w:r>
    </w:p>
    <w:p w14:paraId="57B28994" w14:textId="77777777" w:rsidR="00C176BD" w:rsidRDefault="00C176BD" w:rsidP="0748E297">
      <w:pPr>
        <w:rPr>
          <w:sz w:val="22"/>
        </w:rPr>
      </w:pPr>
    </w:p>
    <w:p w14:paraId="38A9BF15" w14:textId="54E48AE5" w:rsidR="00102ABD" w:rsidRPr="00924966" w:rsidRDefault="00A66375" w:rsidP="0748E297">
      <w:pPr>
        <w:rPr>
          <w:rFonts w:asciiTheme="minorHAnsi" w:hAnsiTheme="minorHAnsi"/>
          <w:sz w:val="22"/>
        </w:rPr>
      </w:pPr>
      <w:r w:rsidRPr="0748E297">
        <w:rPr>
          <w:sz w:val="22"/>
        </w:rPr>
        <w:t>Decisions must be</w:t>
      </w:r>
      <w:r w:rsidR="00102ABD" w:rsidRPr="0748E297">
        <w:rPr>
          <w:sz w:val="22"/>
        </w:rPr>
        <w:t xml:space="preserve"> </w:t>
      </w:r>
      <w:r w:rsidR="00C176BD" w:rsidRPr="0748E297">
        <w:rPr>
          <w:sz w:val="22"/>
        </w:rPr>
        <w:t xml:space="preserve">easy to </w:t>
      </w:r>
      <w:r w:rsidR="00102ABD" w:rsidRPr="0748E297">
        <w:rPr>
          <w:sz w:val="22"/>
        </w:rPr>
        <w:t>understand, lawful</w:t>
      </w:r>
      <w:r w:rsidR="005C7E3D" w:rsidRPr="0748E297">
        <w:rPr>
          <w:sz w:val="22"/>
        </w:rPr>
        <w:t>,</w:t>
      </w:r>
      <w:r w:rsidR="00102ABD" w:rsidRPr="0748E297">
        <w:rPr>
          <w:sz w:val="22"/>
        </w:rPr>
        <w:t xml:space="preserve"> implementable</w:t>
      </w:r>
      <w:r w:rsidR="00925936" w:rsidRPr="0748E297">
        <w:rPr>
          <w:sz w:val="22"/>
        </w:rPr>
        <w:t>,</w:t>
      </w:r>
      <w:r w:rsidR="00102ABD" w:rsidRPr="0748E297">
        <w:rPr>
          <w:sz w:val="22"/>
        </w:rPr>
        <w:t xml:space="preserve"> and </w:t>
      </w:r>
      <w:r w:rsidR="00925936" w:rsidRPr="0748E297">
        <w:rPr>
          <w:sz w:val="22"/>
        </w:rPr>
        <w:t>made</w:t>
      </w:r>
      <w:r w:rsidR="00102ABD" w:rsidRPr="0748E297">
        <w:rPr>
          <w:sz w:val="22"/>
        </w:rPr>
        <w:t xml:space="preserve"> in public or based on the principles of transparency and openness.  It is the role of the </w:t>
      </w:r>
      <w:r w:rsidR="006A21E8" w:rsidRPr="0748E297">
        <w:rPr>
          <w:sz w:val="22"/>
        </w:rPr>
        <w:t>statutory officers</w:t>
      </w:r>
      <w:r w:rsidR="00923884" w:rsidRPr="0748E297">
        <w:rPr>
          <w:sz w:val="22"/>
        </w:rPr>
        <w:t xml:space="preserve"> </w:t>
      </w:r>
      <w:r w:rsidR="00102ABD" w:rsidRPr="0748E297">
        <w:rPr>
          <w:sz w:val="22"/>
        </w:rPr>
        <w:t>to ensure th</w:t>
      </w:r>
      <w:r w:rsidR="0074133E" w:rsidRPr="0748E297">
        <w:rPr>
          <w:sz w:val="22"/>
        </w:rPr>
        <w:t>is</w:t>
      </w:r>
      <w:r w:rsidR="00102ABD" w:rsidRPr="0748E297">
        <w:rPr>
          <w:sz w:val="22"/>
        </w:rPr>
        <w:t xml:space="preserve"> happens</w:t>
      </w:r>
      <w:r w:rsidR="00085838" w:rsidRPr="0748E297">
        <w:rPr>
          <w:sz w:val="22"/>
        </w:rPr>
        <w:t>,</w:t>
      </w:r>
      <w:r w:rsidR="00102ABD" w:rsidRPr="0748E297">
        <w:rPr>
          <w:sz w:val="22"/>
        </w:rPr>
        <w:t xml:space="preserve"> and</w:t>
      </w:r>
      <w:r w:rsidR="0074133E" w:rsidRPr="0748E297">
        <w:rPr>
          <w:sz w:val="22"/>
        </w:rPr>
        <w:t xml:space="preserve"> </w:t>
      </w:r>
      <w:r w:rsidR="00102ABD" w:rsidRPr="0748E297">
        <w:rPr>
          <w:sz w:val="22"/>
        </w:rPr>
        <w:t xml:space="preserve">to act </w:t>
      </w:r>
      <w:r w:rsidR="00085838" w:rsidRPr="0748E297">
        <w:rPr>
          <w:sz w:val="22"/>
        </w:rPr>
        <w:t xml:space="preserve">swiftly </w:t>
      </w:r>
      <w:r w:rsidR="00102ABD" w:rsidRPr="0748E297">
        <w:rPr>
          <w:sz w:val="22"/>
        </w:rPr>
        <w:t xml:space="preserve">where the authority </w:t>
      </w:r>
      <w:r w:rsidR="002C2904" w:rsidRPr="0748E297">
        <w:rPr>
          <w:sz w:val="22"/>
        </w:rPr>
        <w:t>falls short</w:t>
      </w:r>
      <w:r w:rsidR="00102ABD" w:rsidRPr="0748E297">
        <w:rPr>
          <w:sz w:val="22"/>
        </w:rPr>
        <w:t>.</w:t>
      </w:r>
    </w:p>
    <w:p w14:paraId="1DE1E07D" w14:textId="132C9443" w:rsidR="00A36974" w:rsidRPr="00BA34C9" w:rsidRDefault="000E1D3E" w:rsidP="00BA34C9">
      <w:pPr>
        <w:pStyle w:val="Heading2"/>
        <w:tabs>
          <w:tab w:val="left" w:pos="709"/>
        </w:tabs>
        <w:rPr>
          <w:rFonts w:asciiTheme="minorHAnsi" w:hAnsiTheme="minorHAnsi" w:cstheme="minorHAnsi"/>
          <w:b/>
          <w:bCs/>
          <w:color w:val="000000" w:themeColor="text1"/>
          <w:sz w:val="22"/>
          <w:szCs w:val="22"/>
        </w:rPr>
      </w:pPr>
      <w:r w:rsidRPr="00BA34C9">
        <w:rPr>
          <w:rFonts w:asciiTheme="minorHAnsi" w:hAnsiTheme="minorHAnsi" w:cstheme="minorHAnsi"/>
          <w:b/>
          <w:bCs/>
          <w:color w:val="000000" w:themeColor="text1"/>
          <w:sz w:val="22"/>
          <w:szCs w:val="22"/>
        </w:rPr>
        <w:t>6.2</w:t>
      </w:r>
      <w:r w:rsidRPr="00BA34C9">
        <w:rPr>
          <w:rFonts w:asciiTheme="minorHAnsi" w:hAnsiTheme="minorHAnsi" w:cstheme="minorHAnsi"/>
          <w:b/>
          <w:bCs/>
          <w:color w:val="000000" w:themeColor="text1"/>
          <w:sz w:val="22"/>
          <w:szCs w:val="22"/>
        </w:rPr>
        <w:tab/>
      </w:r>
      <w:r w:rsidR="00A36974" w:rsidRPr="00BA34C9">
        <w:rPr>
          <w:rFonts w:asciiTheme="minorHAnsi" w:hAnsiTheme="minorHAnsi" w:cstheme="minorHAnsi"/>
          <w:b/>
          <w:bCs/>
          <w:color w:val="000000" w:themeColor="text1"/>
          <w:sz w:val="22"/>
          <w:szCs w:val="22"/>
        </w:rPr>
        <w:t>Requirements</w:t>
      </w:r>
    </w:p>
    <w:p w14:paraId="7847D067" w14:textId="77777777" w:rsidR="00102ABD" w:rsidRPr="00924966" w:rsidRDefault="00102ABD" w:rsidP="0748E297">
      <w:pPr>
        <w:rPr>
          <w:rFonts w:asciiTheme="minorHAnsi" w:eastAsiaTheme="minorEastAsia" w:hAnsiTheme="minorHAnsi"/>
          <w:sz w:val="22"/>
        </w:rPr>
      </w:pPr>
    </w:p>
    <w:p w14:paraId="7612EDC9" w14:textId="382D051A" w:rsidR="00102ABD" w:rsidRPr="00124AA8" w:rsidRDefault="19A91401" w:rsidP="3FC6400C">
      <w:pPr>
        <w:rPr>
          <w:rFonts w:asciiTheme="minorHAnsi" w:eastAsiaTheme="minorEastAsia" w:hAnsiTheme="minorHAnsi"/>
        </w:rPr>
      </w:pPr>
      <w:r w:rsidRPr="00124AA8">
        <w:rPr>
          <w:rFonts w:asciiTheme="minorHAnsi" w:eastAsiaTheme="minorEastAsia" w:hAnsiTheme="minorHAnsi"/>
          <w:sz w:val="22"/>
        </w:rPr>
        <w:t>A)</w:t>
      </w:r>
      <w:r w:rsidR="045E41C0" w:rsidRPr="00124AA8">
        <w:tab/>
      </w:r>
      <w:r w:rsidR="00102ABD" w:rsidRPr="00124AA8">
        <w:rPr>
          <w:rFonts w:asciiTheme="minorHAnsi" w:eastAsiaTheme="minorEastAsia" w:hAnsiTheme="minorHAnsi"/>
          <w:sz w:val="22"/>
        </w:rPr>
        <w:t xml:space="preserve">The </w:t>
      </w:r>
      <w:r w:rsidR="00D514B8">
        <w:rPr>
          <w:rFonts w:asciiTheme="minorHAnsi" w:eastAsiaTheme="minorEastAsia" w:hAnsiTheme="minorHAnsi"/>
          <w:sz w:val="22"/>
        </w:rPr>
        <w:t>thre</w:t>
      </w:r>
      <w:r w:rsidR="003C7034">
        <w:rPr>
          <w:rFonts w:asciiTheme="minorHAnsi" w:eastAsiaTheme="minorEastAsia" w:hAnsiTheme="minorHAnsi"/>
          <w:sz w:val="22"/>
        </w:rPr>
        <w:t xml:space="preserve">e </w:t>
      </w:r>
      <w:r w:rsidR="006A21E8" w:rsidRPr="00124AA8">
        <w:rPr>
          <w:rFonts w:asciiTheme="minorHAnsi" w:eastAsiaTheme="minorEastAsia" w:hAnsiTheme="minorHAnsi"/>
          <w:sz w:val="22"/>
        </w:rPr>
        <w:t>statutory officers</w:t>
      </w:r>
      <w:r w:rsidR="001A61BF" w:rsidRPr="00124AA8">
        <w:rPr>
          <w:rFonts w:asciiTheme="minorHAnsi" w:eastAsiaTheme="minorEastAsia" w:hAnsiTheme="minorHAnsi"/>
          <w:sz w:val="22"/>
        </w:rPr>
        <w:t xml:space="preserve"> </w:t>
      </w:r>
      <w:r w:rsidR="00102ABD" w:rsidRPr="00124AA8">
        <w:rPr>
          <w:rFonts w:asciiTheme="minorHAnsi" w:eastAsiaTheme="minorEastAsia" w:hAnsiTheme="minorHAnsi"/>
          <w:sz w:val="22"/>
        </w:rPr>
        <w:t xml:space="preserve">must be satisfied that the authority has appropriate </w:t>
      </w:r>
      <w:r w:rsidR="045E41C0" w:rsidRPr="00124AA8">
        <w:tab/>
      </w:r>
      <w:r w:rsidR="00102ABD" w:rsidRPr="00124AA8">
        <w:rPr>
          <w:rFonts w:asciiTheme="minorHAnsi" w:eastAsiaTheme="minorEastAsia" w:hAnsiTheme="minorHAnsi"/>
          <w:sz w:val="22"/>
        </w:rPr>
        <w:t>procedures in place and</w:t>
      </w:r>
      <w:r w:rsidR="00700BDD">
        <w:rPr>
          <w:rFonts w:asciiTheme="minorHAnsi" w:eastAsiaTheme="minorEastAsia" w:hAnsiTheme="minorHAnsi"/>
          <w:sz w:val="22"/>
        </w:rPr>
        <w:t xml:space="preserve"> the</w:t>
      </w:r>
      <w:r w:rsidR="00102ABD" w:rsidRPr="00124AA8">
        <w:rPr>
          <w:rFonts w:asciiTheme="minorHAnsi" w:eastAsiaTheme="minorEastAsia" w:hAnsiTheme="minorHAnsi"/>
          <w:sz w:val="22"/>
        </w:rPr>
        <w:t xml:space="preserve"> officers should be able to be satisfied that the report-writer </w:t>
      </w:r>
      <w:r w:rsidR="045E41C0" w:rsidRPr="00124AA8">
        <w:tab/>
      </w:r>
      <w:r w:rsidR="00102ABD" w:rsidRPr="00124AA8">
        <w:rPr>
          <w:rFonts w:asciiTheme="minorHAnsi" w:eastAsiaTheme="minorEastAsia" w:hAnsiTheme="minorHAnsi"/>
          <w:sz w:val="22"/>
        </w:rPr>
        <w:t>and decision maker ha</w:t>
      </w:r>
      <w:r w:rsidR="004735DE" w:rsidRPr="00124AA8">
        <w:rPr>
          <w:rFonts w:asciiTheme="minorHAnsi" w:eastAsiaTheme="minorEastAsia" w:hAnsiTheme="minorHAnsi"/>
          <w:sz w:val="22"/>
        </w:rPr>
        <w:t>ve</w:t>
      </w:r>
      <w:r w:rsidR="00102ABD" w:rsidRPr="00124AA8">
        <w:rPr>
          <w:rFonts w:asciiTheme="minorHAnsi" w:eastAsiaTheme="minorEastAsia" w:hAnsiTheme="minorHAnsi"/>
          <w:sz w:val="22"/>
        </w:rPr>
        <w:t xml:space="preserve"> correctly asked themselves the necessary questions and received </w:t>
      </w:r>
      <w:r w:rsidR="045E41C0" w:rsidRPr="00124AA8">
        <w:tab/>
      </w:r>
      <w:r w:rsidR="00102ABD" w:rsidRPr="00124AA8">
        <w:rPr>
          <w:rFonts w:asciiTheme="minorHAnsi" w:eastAsiaTheme="minorEastAsia" w:hAnsiTheme="minorHAnsi"/>
          <w:sz w:val="22"/>
        </w:rPr>
        <w:t xml:space="preserve">sufficient professional advice and evidence to be able to make, and have made, a lawful </w:t>
      </w:r>
      <w:r w:rsidR="045E41C0" w:rsidRPr="00124AA8">
        <w:tab/>
      </w:r>
      <w:r w:rsidR="045E41C0" w:rsidRPr="00124AA8">
        <w:tab/>
      </w:r>
      <w:r w:rsidR="00102ABD" w:rsidRPr="00124AA8">
        <w:rPr>
          <w:rFonts w:asciiTheme="minorHAnsi" w:eastAsiaTheme="minorEastAsia" w:hAnsiTheme="minorHAnsi"/>
          <w:sz w:val="22"/>
        </w:rPr>
        <w:t xml:space="preserve">decision. </w:t>
      </w:r>
    </w:p>
    <w:p w14:paraId="4F39274A" w14:textId="77777777" w:rsidR="00102ABD" w:rsidRPr="00124AA8" w:rsidRDefault="00102ABD" w:rsidP="0748E297">
      <w:pPr>
        <w:rPr>
          <w:rFonts w:asciiTheme="minorHAnsi" w:eastAsiaTheme="minorEastAsia" w:hAnsiTheme="minorHAnsi"/>
          <w:sz w:val="22"/>
        </w:rPr>
      </w:pPr>
    </w:p>
    <w:p w14:paraId="5EA511AE" w14:textId="1DBF5F0A" w:rsidR="00102ABD" w:rsidRPr="00124AA8" w:rsidRDefault="06C83853" w:rsidP="3FC6400C">
      <w:pPr>
        <w:rPr>
          <w:rFonts w:asciiTheme="minorHAnsi" w:eastAsiaTheme="minorEastAsia" w:hAnsiTheme="minorHAnsi"/>
          <w:sz w:val="22"/>
        </w:rPr>
      </w:pPr>
      <w:r w:rsidRPr="00124AA8">
        <w:rPr>
          <w:rFonts w:asciiTheme="minorHAnsi" w:eastAsiaTheme="minorEastAsia" w:hAnsiTheme="minorHAnsi"/>
          <w:sz w:val="22"/>
        </w:rPr>
        <w:t>B)</w:t>
      </w:r>
      <w:r w:rsidR="48E58B33" w:rsidRPr="00124AA8">
        <w:tab/>
      </w:r>
      <w:r w:rsidR="00102ABD" w:rsidRPr="00124AA8">
        <w:rPr>
          <w:rFonts w:asciiTheme="minorHAnsi" w:eastAsiaTheme="minorEastAsia" w:hAnsiTheme="minorHAnsi"/>
          <w:sz w:val="22"/>
        </w:rPr>
        <w:t xml:space="preserve">All draft reports to the authority and its cabinet or committees should as a matter of routine </w:t>
      </w:r>
      <w:r w:rsidR="48E58B33" w:rsidRPr="00124AA8">
        <w:tab/>
      </w:r>
      <w:r w:rsidR="00102ABD" w:rsidRPr="00124AA8">
        <w:rPr>
          <w:rFonts w:asciiTheme="minorHAnsi" w:eastAsiaTheme="minorEastAsia" w:hAnsiTheme="minorHAnsi"/>
          <w:sz w:val="22"/>
        </w:rPr>
        <w:t>be cleared with the monitoring of</w:t>
      </w:r>
      <w:r w:rsidR="00474EB9" w:rsidRPr="00124AA8">
        <w:rPr>
          <w:rFonts w:asciiTheme="minorHAnsi" w:eastAsiaTheme="minorEastAsia" w:hAnsiTheme="minorHAnsi"/>
          <w:sz w:val="22"/>
        </w:rPr>
        <w:t xml:space="preserve">ficer and chief finance </w:t>
      </w:r>
      <w:r w:rsidR="00102ABD" w:rsidRPr="00124AA8">
        <w:rPr>
          <w:rFonts w:asciiTheme="minorHAnsi" w:eastAsiaTheme="minorEastAsia" w:hAnsiTheme="minorHAnsi"/>
          <w:sz w:val="22"/>
        </w:rPr>
        <w:t>officer or their senior staff</w:t>
      </w:r>
      <w:r w:rsidR="001A61BF" w:rsidRPr="00124AA8">
        <w:rPr>
          <w:rFonts w:asciiTheme="minorHAnsi" w:eastAsiaTheme="minorEastAsia" w:hAnsiTheme="minorHAnsi"/>
          <w:sz w:val="22"/>
        </w:rPr>
        <w:t xml:space="preserve"> to ensure </w:t>
      </w:r>
      <w:r w:rsidR="48E58B33" w:rsidRPr="00124AA8">
        <w:tab/>
      </w:r>
      <w:r w:rsidR="001A61BF" w:rsidRPr="00124AA8">
        <w:rPr>
          <w:rFonts w:asciiTheme="minorHAnsi" w:eastAsiaTheme="minorEastAsia" w:hAnsiTheme="minorHAnsi"/>
          <w:sz w:val="22"/>
        </w:rPr>
        <w:t xml:space="preserve">it contains the correct content and comments on legal, </w:t>
      </w:r>
      <w:r w:rsidR="00140230" w:rsidRPr="00124AA8">
        <w:rPr>
          <w:rFonts w:asciiTheme="minorHAnsi" w:eastAsiaTheme="minorEastAsia" w:hAnsiTheme="minorHAnsi"/>
          <w:sz w:val="22"/>
        </w:rPr>
        <w:t>financial,</w:t>
      </w:r>
      <w:r w:rsidR="001A61BF" w:rsidRPr="00124AA8">
        <w:rPr>
          <w:rFonts w:asciiTheme="minorHAnsi" w:eastAsiaTheme="minorEastAsia" w:hAnsiTheme="minorHAnsi"/>
          <w:sz w:val="22"/>
        </w:rPr>
        <w:t xml:space="preserve"> and other relevant matters </w:t>
      </w:r>
      <w:r w:rsidR="48E58B33" w:rsidRPr="00124AA8">
        <w:tab/>
      </w:r>
      <w:r w:rsidR="001A61BF" w:rsidRPr="00124AA8">
        <w:rPr>
          <w:rFonts w:asciiTheme="minorHAnsi" w:eastAsiaTheme="minorEastAsia" w:hAnsiTheme="minorHAnsi"/>
          <w:sz w:val="22"/>
        </w:rPr>
        <w:t xml:space="preserve">such as equality considerations, </w:t>
      </w:r>
      <w:proofErr w:type="gramStart"/>
      <w:r w:rsidR="001A61BF" w:rsidRPr="00124AA8">
        <w:rPr>
          <w:rFonts w:asciiTheme="minorHAnsi" w:eastAsiaTheme="minorEastAsia" w:hAnsiTheme="minorHAnsi"/>
          <w:sz w:val="22"/>
        </w:rPr>
        <w:t>risk</w:t>
      </w:r>
      <w:proofErr w:type="gramEnd"/>
      <w:r w:rsidR="001A61BF" w:rsidRPr="00124AA8">
        <w:rPr>
          <w:rFonts w:asciiTheme="minorHAnsi" w:eastAsiaTheme="minorEastAsia" w:hAnsiTheme="minorHAnsi"/>
          <w:sz w:val="22"/>
        </w:rPr>
        <w:t xml:space="preserve"> and viable alternative options</w:t>
      </w:r>
      <w:r w:rsidR="00E644D5" w:rsidRPr="00124AA8">
        <w:rPr>
          <w:rFonts w:asciiTheme="minorHAnsi" w:eastAsiaTheme="minorEastAsia" w:hAnsiTheme="minorHAnsi"/>
          <w:sz w:val="22"/>
        </w:rPr>
        <w:t>.</w:t>
      </w:r>
    </w:p>
    <w:p w14:paraId="6178F077" w14:textId="77777777" w:rsidR="008F5172" w:rsidRDefault="008F5172" w:rsidP="3FC6400C">
      <w:pPr>
        <w:rPr>
          <w:rFonts w:asciiTheme="minorHAnsi" w:eastAsiaTheme="minorEastAsia" w:hAnsiTheme="minorHAnsi"/>
          <w:sz w:val="22"/>
        </w:rPr>
      </w:pPr>
    </w:p>
    <w:p w14:paraId="1E957D33" w14:textId="70AB55D3" w:rsidR="00D50C25" w:rsidRPr="00D50C25" w:rsidRDefault="008F5172" w:rsidP="00D0454E">
      <w:pPr>
        <w:ind w:left="720" w:hanging="720"/>
        <w:rPr>
          <w:rFonts w:asciiTheme="minorHAnsi" w:eastAsiaTheme="minorEastAsia" w:hAnsiTheme="minorHAnsi"/>
          <w:sz w:val="22"/>
        </w:rPr>
      </w:pPr>
      <w:r w:rsidRPr="00D50C25">
        <w:rPr>
          <w:rFonts w:asciiTheme="minorHAnsi" w:eastAsiaTheme="minorEastAsia" w:hAnsiTheme="minorHAnsi"/>
          <w:sz w:val="22"/>
        </w:rPr>
        <w:t>C)</w:t>
      </w:r>
      <w:r w:rsidRPr="00D50C25">
        <w:rPr>
          <w:rFonts w:asciiTheme="minorHAnsi" w:eastAsiaTheme="minorEastAsia" w:hAnsiTheme="minorHAnsi"/>
          <w:sz w:val="22"/>
        </w:rPr>
        <w:tab/>
      </w:r>
      <w:r w:rsidR="00BA3E75" w:rsidRPr="00D50C25">
        <w:rPr>
          <w:rFonts w:asciiTheme="minorHAnsi" w:eastAsiaTheme="minorEastAsia" w:hAnsiTheme="minorHAnsi"/>
          <w:sz w:val="22"/>
        </w:rPr>
        <w:t>The three statutory officers should ensure that attention has been paid to resident and stakeholder consultation</w:t>
      </w:r>
      <w:r w:rsidR="00D50C25" w:rsidRPr="00D50C25">
        <w:rPr>
          <w:rFonts w:asciiTheme="minorHAnsi" w:eastAsiaTheme="minorEastAsia" w:hAnsiTheme="minorHAnsi"/>
          <w:sz w:val="22"/>
        </w:rPr>
        <w:t xml:space="preserve"> and engagement in report writing and decision making</w:t>
      </w:r>
      <w:r w:rsidR="00583519">
        <w:rPr>
          <w:rFonts w:asciiTheme="minorHAnsi" w:eastAsiaTheme="minorEastAsia" w:hAnsiTheme="minorHAnsi"/>
          <w:sz w:val="22"/>
        </w:rPr>
        <w:t xml:space="preserve"> where appropriate</w:t>
      </w:r>
      <w:r w:rsidR="00D50C25" w:rsidRPr="00D50C25">
        <w:rPr>
          <w:rFonts w:asciiTheme="minorHAnsi" w:eastAsiaTheme="minorEastAsia" w:hAnsiTheme="minorHAnsi"/>
          <w:sz w:val="22"/>
        </w:rPr>
        <w:t xml:space="preserve">. </w:t>
      </w:r>
      <w:r w:rsidR="00885D56">
        <w:rPr>
          <w:rFonts w:asciiTheme="minorHAnsi" w:eastAsiaTheme="minorEastAsia" w:hAnsiTheme="minorHAnsi"/>
          <w:sz w:val="22"/>
        </w:rPr>
        <w:t>External perspectives are highly relevant</w:t>
      </w:r>
      <w:r w:rsidR="00583519">
        <w:rPr>
          <w:rFonts w:asciiTheme="minorHAnsi" w:eastAsiaTheme="minorEastAsia" w:hAnsiTheme="minorHAnsi"/>
          <w:sz w:val="22"/>
        </w:rPr>
        <w:t xml:space="preserve"> in informing good decision making and preventing </w:t>
      </w:r>
      <w:r w:rsidR="00E6012F">
        <w:rPr>
          <w:rFonts w:asciiTheme="minorHAnsi" w:eastAsiaTheme="minorEastAsia" w:hAnsiTheme="minorHAnsi"/>
          <w:sz w:val="22"/>
        </w:rPr>
        <w:t>injustice.</w:t>
      </w:r>
    </w:p>
    <w:p w14:paraId="1C091F71" w14:textId="77777777" w:rsidR="00D50C25" w:rsidRDefault="00D50C25" w:rsidP="00D0454E">
      <w:pPr>
        <w:ind w:left="720" w:hanging="720"/>
        <w:rPr>
          <w:rFonts w:asciiTheme="minorHAnsi" w:eastAsiaTheme="minorEastAsia" w:hAnsiTheme="minorHAnsi"/>
        </w:rPr>
      </w:pPr>
    </w:p>
    <w:p w14:paraId="46DDC1D9" w14:textId="77777777" w:rsidR="00D81EBF" w:rsidRDefault="007C4723" w:rsidP="00D0454E">
      <w:pPr>
        <w:ind w:left="720" w:hanging="720"/>
        <w:rPr>
          <w:rFonts w:asciiTheme="minorHAnsi" w:eastAsiaTheme="minorEastAsia" w:hAnsiTheme="minorHAnsi"/>
          <w:sz w:val="22"/>
        </w:rPr>
      </w:pPr>
      <w:r w:rsidRPr="000D08E7">
        <w:rPr>
          <w:rFonts w:asciiTheme="minorHAnsi" w:eastAsiaTheme="minorEastAsia" w:hAnsiTheme="minorHAnsi"/>
          <w:sz w:val="22"/>
        </w:rPr>
        <w:t>The quality of reports and advice results in member and other decision</w:t>
      </w:r>
      <w:r w:rsidR="0071641E">
        <w:rPr>
          <w:rFonts w:asciiTheme="minorHAnsi" w:eastAsiaTheme="minorEastAsia" w:hAnsiTheme="minorHAnsi"/>
          <w:sz w:val="22"/>
        </w:rPr>
        <w:t xml:space="preserve"> </w:t>
      </w:r>
      <w:r w:rsidRPr="000D08E7">
        <w:rPr>
          <w:rFonts w:asciiTheme="minorHAnsi" w:eastAsiaTheme="minorEastAsia" w:hAnsiTheme="minorHAnsi"/>
          <w:sz w:val="22"/>
        </w:rPr>
        <w:t xml:space="preserve">makers feeling they </w:t>
      </w:r>
      <w:proofErr w:type="gramStart"/>
      <w:r w:rsidRPr="000D08E7">
        <w:rPr>
          <w:rFonts w:asciiTheme="minorHAnsi" w:eastAsiaTheme="minorEastAsia" w:hAnsiTheme="minorHAnsi"/>
          <w:sz w:val="22"/>
        </w:rPr>
        <w:t>have</w:t>
      </w:r>
      <w:proofErr w:type="gramEnd"/>
    </w:p>
    <w:p w14:paraId="67A0A130" w14:textId="4FD559AA" w:rsidR="008F5172" w:rsidRPr="000D08E7" w:rsidRDefault="0071641E" w:rsidP="00D0454E">
      <w:pPr>
        <w:ind w:left="720" w:hanging="720"/>
        <w:rPr>
          <w:rFonts w:asciiTheme="minorHAnsi" w:eastAsiaTheme="minorEastAsia" w:hAnsiTheme="minorHAnsi"/>
          <w:sz w:val="22"/>
        </w:rPr>
      </w:pPr>
      <w:r>
        <w:rPr>
          <w:rFonts w:asciiTheme="minorHAnsi" w:eastAsiaTheme="minorEastAsia" w:hAnsiTheme="minorHAnsi"/>
          <w:sz w:val="22"/>
        </w:rPr>
        <w:t xml:space="preserve">been given </w:t>
      </w:r>
      <w:r w:rsidR="007C4723" w:rsidRPr="000D08E7">
        <w:rPr>
          <w:rFonts w:asciiTheme="minorHAnsi" w:eastAsiaTheme="minorEastAsia" w:hAnsiTheme="minorHAnsi"/>
          <w:sz w:val="22"/>
        </w:rPr>
        <w:t>robust</w:t>
      </w:r>
      <w:r w:rsidR="00D0454E" w:rsidRPr="000D08E7">
        <w:rPr>
          <w:rFonts w:asciiTheme="minorHAnsi" w:eastAsiaTheme="minorEastAsia" w:hAnsiTheme="minorHAnsi"/>
          <w:sz w:val="22"/>
        </w:rPr>
        <w:t xml:space="preserve">, </w:t>
      </w:r>
      <w:r w:rsidRPr="000D08E7">
        <w:rPr>
          <w:rFonts w:asciiTheme="minorHAnsi" w:eastAsiaTheme="minorEastAsia" w:hAnsiTheme="minorHAnsi"/>
          <w:sz w:val="22"/>
        </w:rPr>
        <w:t>impartial,</w:t>
      </w:r>
      <w:r w:rsidR="00D0454E" w:rsidRPr="000D08E7">
        <w:rPr>
          <w:rFonts w:asciiTheme="minorHAnsi" w:eastAsiaTheme="minorEastAsia" w:hAnsiTheme="minorHAnsi"/>
          <w:sz w:val="22"/>
        </w:rPr>
        <w:t xml:space="preserve"> and clear advice on matters for their consideration.</w:t>
      </w:r>
    </w:p>
    <w:p w14:paraId="7DA42B35" w14:textId="77777777" w:rsidR="00102ABD" w:rsidRPr="000D08E7" w:rsidRDefault="00102ABD" w:rsidP="0748E297">
      <w:pPr>
        <w:rPr>
          <w:rFonts w:asciiTheme="minorHAnsi" w:eastAsiaTheme="minorEastAsia" w:hAnsiTheme="minorHAnsi"/>
          <w:sz w:val="22"/>
        </w:rPr>
      </w:pPr>
    </w:p>
    <w:p w14:paraId="1E1A78C8" w14:textId="77777777" w:rsidR="00924966" w:rsidRPr="00924966" w:rsidRDefault="00924966" w:rsidP="0748E297">
      <w:pPr>
        <w:jc w:val="left"/>
        <w:rPr>
          <w:rFonts w:asciiTheme="minorHAnsi" w:eastAsiaTheme="minorEastAsia" w:hAnsiTheme="minorHAnsi"/>
          <w:sz w:val="22"/>
        </w:rPr>
      </w:pPr>
      <w:r w:rsidRPr="0748E297">
        <w:rPr>
          <w:rFonts w:asciiTheme="minorHAnsi" w:eastAsiaTheme="minorEastAsia" w:hAnsiTheme="minorHAnsi"/>
          <w:sz w:val="22"/>
        </w:rPr>
        <w:br w:type="page"/>
      </w:r>
    </w:p>
    <w:p w14:paraId="7898531D" w14:textId="77777777" w:rsidR="00A36974" w:rsidRPr="00924966" w:rsidRDefault="00A36974" w:rsidP="0748E297"/>
    <w:p w14:paraId="06B98429" w14:textId="69FD5B2E" w:rsidR="00FF6C84" w:rsidRPr="0023284E" w:rsidRDefault="7D2E0A4F" w:rsidP="00E0254B">
      <w:pPr>
        <w:pStyle w:val="Heading2"/>
        <w:numPr>
          <w:ilvl w:val="0"/>
          <w:numId w:val="25"/>
        </w:numPr>
        <w:rPr>
          <w:rFonts w:eastAsia="Avenir Next LT Pro" w:hAnsi="Avenir Next LT Pro" w:cs="Avenir Next LT Pro"/>
          <w:sz w:val="42"/>
          <w:szCs w:val="42"/>
        </w:rPr>
      </w:pPr>
      <w:r w:rsidRPr="0748E297">
        <w:rPr>
          <w:rFonts w:eastAsia="Avenir Next LT Pro" w:hAnsi="Avenir Next LT Pro" w:cs="Avenir Next LT Pro"/>
          <w:sz w:val="40"/>
          <w:szCs w:val="40"/>
        </w:rPr>
        <w:t xml:space="preserve"> </w:t>
      </w:r>
      <w:r w:rsidR="00777D2B" w:rsidRPr="0023284E">
        <w:rPr>
          <w:rFonts w:eastAsia="Avenir Next LT Pro" w:hAnsi="Avenir Next LT Pro" w:cs="Avenir Next LT Pro"/>
          <w:sz w:val="42"/>
          <w:szCs w:val="42"/>
        </w:rPr>
        <w:t xml:space="preserve">Effective </w:t>
      </w:r>
      <w:r w:rsidR="00ED71A8" w:rsidRPr="0023284E">
        <w:rPr>
          <w:rFonts w:eastAsia="Avenir Next LT Pro" w:hAnsi="Avenir Next LT Pro" w:cs="Avenir Next LT Pro"/>
          <w:sz w:val="42"/>
          <w:szCs w:val="42"/>
        </w:rPr>
        <w:t xml:space="preserve">Oversight: </w:t>
      </w:r>
      <w:r w:rsidR="00FF6C84" w:rsidRPr="0023284E">
        <w:rPr>
          <w:rFonts w:eastAsia="Avenir Next LT Pro" w:hAnsi="Avenir Next LT Pro" w:cs="Avenir Next LT Pro"/>
          <w:sz w:val="42"/>
          <w:szCs w:val="42"/>
        </w:rPr>
        <w:t>External companies and entities of the authority</w:t>
      </w:r>
    </w:p>
    <w:p w14:paraId="3D884481" w14:textId="34208F6E" w:rsidR="0748E297" w:rsidRDefault="0748E297" w:rsidP="0748E297"/>
    <w:p w14:paraId="160FDFDB" w14:textId="77777777" w:rsidR="00A36974" w:rsidRPr="00924966" w:rsidRDefault="00A36974" w:rsidP="0748E297"/>
    <w:p w14:paraId="7A0B888E" w14:textId="77777777" w:rsidR="00A36974" w:rsidRPr="00924966" w:rsidRDefault="00A36974" w:rsidP="0748E297">
      <w:pPr>
        <w:pStyle w:val="Heading2"/>
        <w:rPr>
          <w:rFonts w:asciiTheme="minorHAnsi" w:hAnsiTheme="minorHAnsi"/>
          <w:b/>
          <w:bCs/>
          <w:sz w:val="24"/>
          <w:szCs w:val="24"/>
        </w:rPr>
      </w:pPr>
      <w:r>
        <w:t>Principle</w:t>
      </w:r>
    </w:p>
    <w:p w14:paraId="2782B20A" w14:textId="77777777" w:rsidR="00A36974" w:rsidRPr="00924966" w:rsidRDefault="00A36974" w:rsidP="0748E297"/>
    <w:p w14:paraId="5C4275AC" w14:textId="3948E02B" w:rsidR="00F3113E" w:rsidRDefault="000E1D3E" w:rsidP="0748E297">
      <w:pPr>
        <w:rPr>
          <w:rFonts w:asciiTheme="minorHAnsi" w:eastAsiaTheme="minorEastAsia" w:hAnsiTheme="minorHAnsi"/>
          <w:sz w:val="22"/>
          <w:lang w:val="en"/>
        </w:rPr>
      </w:pPr>
      <w:r>
        <w:rPr>
          <w:rFonts w:asciiTheme="minorHAnsi" w:eastAsiaTheme="minorEastAsia" w:hAnsiTheme="minorHAnsi"/>
          <w:sz w:val="22"/>
          <w:lang w:val="en"/>
        </w:rPr>
        <w:t>7.1</w:t>
      </w:r>
      <w:r>
        <w:rPr>
          <w:rFonts w:asciiTheme="minorHAnsi" w:eastAsiaTheme="minorEastAsia" w:hAnsiTheme="minorHAnsi"/>
          <w:sz w:val="22"/>
          <w:lang w:val="en"/>
        </w:rPr>
        <w:tab/>
      </w:r>
      <w:r w:rsidR="00E644D5" w:rsidRPr="0748E297">
        <w:rPr>
          <w:rFonts w:asciiTheme="minorHAnsi" w:eastAsiaTheme="minorEastAsia" w:hAnsiTheme="minorHAnsi"/>
          <w:sz w:val="22"/>
          <w:lang w:val="en"/>
        </w:rPr>
        <w:t xml:space="preserve">Where a company or separate legal entity is effectively under the control of a local authority, </w:t>
      </w:r>
      <w:r w:rsidR="00D42975" w:rsidRPr="0748E297">
        <w:rPr>
          <w:rFonts w:asciiTheme="minorHAnsi" w:eastAsiaTheme="minorEastAsia" w:hAnsiTheme="minorHAnsi"/>
          <w:sz w:val="22"/>
          <w:lang w:val="en"/>
        </w:rPr>
        <w:t>the</w:t>
      </w:r>
      <w:r w:rsidR="00E644D5" w:rsidRPr="0748E297">
        <w:rPr>
          <w:rFonts w:asciiTheme="minorHAnsi" w:eastAsiaTheme="minorEastAsia" w:hAnsiTheme="minorHAnsi"/>
          <w:sz w:val="22"/>
          <w:lang w:val="en"/>
        </w:rPr>
        <w:t xml:space="preserve"> </w:t>
      </w:r>
      <w:proofErr w:type="gramStart"/>
      <w:r w:rsidR="00B57EAD" w:rsidRPr="0748E297">
        <w:rPr>
          <w:rFonts w:asciiTheme="minorHAnsi" w:eastAsiaTheme="minorEastAsia" w:hAnsiTheme="minorHAnsi"/>
          <w:sz w:val="22"/>
          <w:lang w:val="en"/>
        </w:rPr>
        <w:t>legislation</w:t>
      </w:r>
      <w:proofErr w:type="gramEnd"/>
      <w:r w:rsidR="00B57EAD" w:rsidRPr="0748E297">
        <w:rPr>
          <w:rFonts w:asciiTheme="minorHAnsi" w:eastAsiaTheme="minorEastAsia" w:hAnsiTheme="minorHAnsi"/>
          <w:sz w:val="22"/>
          <w:lang w:val="en"/>
        </w:rPr>
        <w:t xml:space="preserve"> and </w:t>
      </w:r>
      <w:r w:rsidR="00E644D5" w:rsidRPr="0748E297">
        <w:rPr>
          <w:rFonts w:asciiTheme="minorHAnsi" w:eastAsiaTheme="minorEastAsia" w:hAnsiTheme="minorHAnsi"/>
          <w:sz w:val="22"/>
          <w:lang w:val="en"/>
        </w:rPr>
        <w:t>controls</w:t>
      </w:r>
      <w:r w:rsidR="0006358D" w:rsidRPr="0748E297">
        <w:rPr>
          <w:rFonts w:asciiTheme="minorHAnsi" w:eastAsiaTheme="minorEastAsia" w:hAnsiTheme="minorHAnsi"/>
          <w:sz w:val="22"/>
          <w:lang w:val="en"/>
        </w:rPr>
        <w:t xml:space="preserve"> </w:t>
      </w:r>
      <w:r w:rsidR="00E644D5" w:rsidRPr="0748E297">
        <w:rPr>
          <w:rFonts w:asciiTheme="minorHAnsi" w:eastAsiaTheme="minorEastAsia" w:hAnsiTheme="minorHAnsi"/>
          <w:sz w:val="22"/>
          <w:lang w:val="en"/>
        </w:rPr>
        <w:t xml:space="preserve">for the conduct of local authorities also apply to that company. </w:t>
      </w:r>
    </w:p>
    <w:p w14:paraId="7EC6A673" w14:textId="77777777" w:rsidR="00F3113E" w:rsidRDefault="00F3113E" w:rsidP="0748E297">
      <w:pPr>
        <w:rPr>
          <w:rFonts w:asciiTheme="minorHAnsi" w:eastAsiaTheme="minorEastAsia" w:hAnsiTheme="minorHAnsi"/>
          <w:sz w:val="22"/>
          <w:lang w:val="en"/>
        </w:rPr>
      </w:pPr>
    </w:p>
    <w:p w14:paraId="43AA97C5" w14:textId="77777777" w:rsidR="00971C83" w:rsidRDefault="00102ABD" w:rsidP="0748E297">
      <w:pPr>
        <w:jc w:val="left"/>
        <w:rPr>
          <w:rFonts w:asciiTheme="minorHAnsi" w:eastAsiaTheme="minorEastAsia" w:hAnsiTheme="minorHAnsi"/>
          <w:sz w:val="22"/>
        </w:rPr>
      </w:pPr>
      <w:r w:rsidRPr="0748E297">
        <w:rPr>
          <w:rFonts w:asciiTheme="minorHAnsi" w:eastAsiaTheme="minorEastAsia" w:hAnsiTheme="minorHAnsi"/>
          <w:sz w:val="22"/>
        </w:rPr>
        <w:t xml:space="preserve">It is a responsibility of the </w:t>
      </w:r>
      <w:r w:rsidR="006A21E8" w:rsidRPr="0748E297">
        <w:rPr>
          <w:rFonts w:asciiTheme="minorHAnsi" w:eastAsiaTheme="minorEastAsia" w:hAnsiTheme="minorHAnsi"/>
          <w:sz w:val="22"/>
        </w:rPr>
        <w:t>statutory chief officers</w:t>
      </w:r>
      <w:r w:rsidR="00923884" w:rsidRPr="0748E297">
        <w:rPr>
          <w:rFonts w:asciiTheme="minorHAnsi" w:eastAsiaTheme="minorEastAsia" w:hAnsiTheme="minorHAnsi"/>
          <w:sz w:val="22"/>
        </w:rPr>
        <w:t xml:space="preserve"> </w:t>
      </w:r>
      <w:r w:rsidRPr="0748E297">
        <w:rPr>
          <w:rFonts w:asciiTheme="minorHAnsi" w:eastAsiaTheme="minorEastAsia" w:hAnsiTheme="minorHAnsi"/>
          <w:sz w:val="22"/>
        </w:rPr>
        <w:t xml:space="preserve">to understand, and to ensure </w:t>
      </w:r>
      <w:r w:rsidR="00A36974" w:rsidRPr="0748E297">
        <w:rPr>
          <w:rFonts w:asciiTheme="minorHAnsi" w:eastAsiaTheme="minorEastAsia" w:hAnsiTheme="minorHAnsi"/>
          <w:sz w:val="22"/>
        </w:rPr>
        <w:t xml:space="preserve">that </w:t>
      </w:r>
      <w:r w:rsidRPr="0748E297">
        <w:rPr>
          <w:rFonts w:asciiTheme="minorHAnsi" w:eastAsiaTheme="minorEastAsia" w:hAnsiTheme="minorHAnsi"/>
          <w:sz w:val="22"/>
        </w:rPr>
        <w:t>their authority understands</w:t>
      </w:r>
      <w:r w:rsidR="00343D91" w:rsidRPr="0748E297">
        <w:rPr>
          <w:rFonts w:asciiTheme="minorHAnsi" w:eastAsiaTheme="minorEastAsia" w:hAnsiTheme="minorHAnsi"/>
          <w:sz w:val="22"/>
        </w:rPr>
        <w:t xml:space="preserve">: </w:t>
      </w:r>
    </w:p>
    <w:p w14:paraId="1F39F2AA" w14:textId="77777777" w:rsidR="000E1D3E" w:rsidRDefault="000E1D3E" w:rsidP="000E1D3E">
      <w:pPr>
        <w:rPr>
          <w:rFonts w:asciiTheme="minorHAnsi" w:eastAsiaTheme="minorEastAsia" w:hAnsiTheme="minorHAnsi"/>
          <w:sz w:val="22"/>
        </w:rPr>
      </w:pPr>
    </w:p>
    <w:p w14:paraId="463B6216" w14:textId="6585A55D" w:rsidR="00255BC5" w:rsidRDefault="00C103B6" w:rsidP="000E1D3E">
      <w:pPr>
        <w:pStyle w:val="ListParagraph"/>
        <w:numPr>
          <w:ilvl w:val="0"/>
          <w:numId w:val="30"/>
        </w:numPr>
        <w:ind w:hanging="720"/>
        <w:rPr>
          <w:rFonts w:asciiTheme="minorHAnsi" w:eastAsiaTheme="minorEastAsia" w:hAnsiTheme="minorHAnsi"/>
          <w:sz w:val="22"/>
        </w:rPr>
      </w:pPr>
      <w:r w:rsidRPr="000E1D3E">
        <w:rPr>
          <w:rFonts w:asciiTheme="minorHAnsi" w:eastAsiaTheme="minorEastAsia" w:hAnsiTheme="minorHAnsi"/>
          <w:sz w:val="22"/>
        </w:rPr>
        <w:t>the</w:t>
      </w:r>
      <w:r w:rsidR="00971C83" w:rsidRPr="000E1D3E">
        <w:rPr>
          <w:rFonts w:asciiTheme="minorHAnsi" w:eastAsiaTheme="minorEastAsia" w:hAnsiTheme="minorHAnsi"/>
          <w:sz w:val="22"/>
        </w:rPr>
        <w:t xml:space="preserve"> </w:t>
      </w:r>
      <w:r w:rsidR="00255BC5" w:rsidRPr="000E1D3E">
        <w:rPr>
          <w:rFonts w:asciiTheme="minorHAnsi" w:eastAsiaTheme="minorEastAsia" w:hAnsiTheme="minorHAnsi"/>
          <w:sz w:val="22"/>
        </w:rPr>
        <w:t xml:space="preserve">need for the company/ entity </w:t>
      </w:r>
    </w:p>
    <w:p w14:paraId="6B69874B" w14:textId="77777777" w:rsidR="000E1D3E" w:rsidRPr="000E1D3E" w:rsidRDefault="000E1D3E" w:rsidP="000E1D3E">
      <w:pPr>
        <w:pStyle w:val="ListParagraph"/>
        <w:ind w:left="720" w:firstLine="0"/>
        <w:rPr>
          <w:rFonts w:asciiTheme="minorHAnsi" w:eastAsiaTheme="minorEastAsia" w:hAnsiTheme="minorHAnsi"/>
          <w:sz w:val="22"/>
        </w:rPr>
      </w:pPr>
    </w:p>
    <w:p w14:paraId="7F756414" w14:textId="7279BA00" w:rsidR="000E1D3E" w:rsidRDefault="00102ABD" w:rsidP="000E1D3E">
      <w:pPr>
        <w:pStyle w:val="ListParagraph"/>
        <w:numPr>
          <w:ilvl w:val="0"/>
          <w:numId w:val="30"/>
        </w:numPr>
        <w:ind w:hanging="720"/>
        <w:rPr>
          <w:rFonts w:asciiTheme="minorHAnsi" w:eastAsiaTheme="minorEastAsia" w:hAnsiTheme="minorHAnsi"/>
          <w:sz w:val="22"/>
        </w:rPr>
      </w:pPr>
      <w:r w:rsidRPr="000E1D3E">
        <w:rPr>
          <w:rFonts w:asciiTheme="minorHAnsi" w:eastAsiaTheme="minorEastAsia" w:hAnsiTheme="minorHAnsi"/>
          <w:sz w:val="22"/>
        </w:rPr>
        <w:t xml:space="preserve">the arrangements for a local authority’s </w:t>
      </w:r>
      <w:r w:rsidR="00A36974" w:rsidRPr="000E1D3E">
        <w:rPr>
          <w:rFonts w:asciiTheme="minorHAnsi" w:eastAsiaTheme="minorEastAsia" w:hAnsiTheme="minorHAnsi"/>
          <w:sz w:val="22"/>
        </w:rPr>
        <w:t xml:space="preserve">interest in </w:t>
      </w:r>
      <w:r w:rsidR="00C103B6" w:rsidRPr="000E1D3E">
        <w:rPr>
          <w:rFonts w:asciiTheme="minorHAnsi" w:eastAsiaTheme="minorEastAsia" w:hAnsiTheme="minorHAnsi"/>
          <w:sz w:val="22"/>
        </w:rPr>
        <w:t xml:space="preserve">the </w:t>
      </w:r>
      <w:r w:rsidRPr="000E1D3E">
        <w:rPr>
          <w:rFonts w:asciiTheme="minorHAnsi" w:eastAsiaTheme="minorEastAsia" w:hAnsiTheme="minorHAnsi"/>
          <w:sz w:val="22"/>
        </w:rPr>
        <w:t>compan</w:t>
      </w:r>
      <w:r w:rsidR="00A36974" w:rsidRPr="000E1D3E">
        <w:rPr>
          <w:rFonts w:asciiTheme="minorHAnsi" w:eastAsiaTheme="minorEastAsia" w:hAnsiTheme="minorHAnsi"/>
          <w:sz w:val="22"/>
        </w:rPr>
        <w:t>y</w:t>
      </w:r>
      <w:r w:rsidR="002940A6" w:rsidRPr="000E1D3E">
        <w:rPr>
          <w:rFonts w:asciiTheme="minorHAnsi" w:eastAsiaTheme="minorEastAsia" w:hAnsiTheme="minorHAnsi"/>
          <w:sz w:val="22"/>
        </w:rPr>
        <w:t>/</w:t>
      </w:r>
      <w:r w:rsidR="001D5966" w:rsidRPr="000E1D3E">
        <w:rPr>
          <w:rFonts w:asciiTheme="minorHAnsi" w:eastAsiaTheme="minorEastAsia" w:hAnsiTheme="minorHAnsi"/>
          <w:sz w:val="22"/>
        </w:rPr>
        <w:t>entity</w:t>
      </w:r>
    </w:p>
    <w:p w14:paraId="1687378A" w14:textId="77777777" w:rsidR="000E1D3E" w:rsidRPr="000E1D3E" w:rsidRDefault="000E1D3E" w:rsidP="000E1D3E">
      <w:pPr>
        <w:pStyle w:val="ListParagraph"/>
        <w:rPr>
          <w:rFonts w:asciiTheme="minorHAnsi" w:eastAsiaTheme="minorEastAsia" w:hAnsiTheme="minorHAnsi"/>
          <w:sz w:val="22"/>
        </w:rPr>
      </w:pPr>
    </w:p>
    <w:p w14:paraId="356A9DAB" w14:textId="5C09890E" w:rsidR="009F5BA7" w:rsidRDefault="00102ABD" w:rsidP="000E1D3E">
      <w:pPr>
        <w:pStyle w:val="ListParagraph"/>
        <w:numPr>
          <w:ilvl w:val="0"/>
          <w:numId w:val="30"/>
        </w:numPr>
        <w:ind w:hanging="720"/>
        <w:rPr>
          <w:rFonts w:asciiTheme="minorHAnsi" w:eastAsiaTheme="minorEastAsia" w:hAnsiTheme="minorHAnsi"/>
          <w:sz w:val="22"/>
        </w:rPr>
      </w:pPr>
      <w:r w:rsidRPr="000E1D3E">
        <w:rPr>
          <w:rFonts w:asciiTheme="minorHAnsi" w:eastAsiaTheme="minorEastAsia" w:hAnsiTheme="minorHAnsi"/>
          <w:sz w:val="22"/>
        </w:rPr>
        <w:t xml:space="preserve">that </w:t>
      </w:r>
      <w:r w:rsidR="00A36974" w:rsidRPr="000E1D3E">
        <w:rPr>
          <w:rFonts w:asciiTheme="minorHAnsi" w:eastAsiaTheme="minorEastAsia" w:hAnsiTheme="minorHAnsi"/>
          <w:sz w:val="22"/>
        </w:rPr>
        <w:t>the business case</w:t>
      </w:r>
      <w:r w:rsidRPr="000E1D3E">
        <w:rPr>
          <w:rFonts w:asciiTheme="minorHAnsi" w:eastAsiaTheme="minorEastAsia" w:hAnsiTheme="minorHAnsi"/>
          <w:sz w:val="22"/>
        </w:rPr>
        <w:t xml:space="preserve"> </w:t>
      </w:r>
      <w:r w:rsidR="00A36974" w:rsidRPr="000E1D3E">
        <w:rPr>
          <w:rFonts w:asciiTheme="minorHAnsi" w:eastAsiaTheme="minorEastAsia" w:hAnsiTheme="minorHAnsi"/>
          <w:sz w:val="22"/>
        </w:rPr>
        <w:t xml:space="preserve">for establishing </w:t>
      </w:r>
      <w:r w:rsidR="004E755B" w:rsidRPr="000E1D3E">
        <w:rPr>
          <w:rFonts w:asciiTheme="minorHAnsi" w:eastAsiaTheme="minorEastAsia" w:hAnsiTheme="minorHAnsi"/>
          <w:sz w:val="22"/>
        </w:rPr>
        <w:t>/</w:t>
      </w:r>
      <w:r w:rsidR="00A36974" w:rsidRPr="000E1D3E">
        <w:rPr>
          <w:rFonts w:asciiTheme="minorHAnsi" w:eastAsiaTheme="minorEastAsia" w:hAnsiTheme="minorHAnsi"/>
          <w:sz w:val="22"/>
        </w:rPr>
        <w:t xml:space="preserve"> acquiring them </w:t>
      </w:r>
      <w:r w:rsidRPr="000E1D3E">
        <w:rPr>
          <w:rFonts w:asciiTheme="minorHAnsi" w:eastAsiaTheme="minorEastAsia" w:hAnsiTheme="minorHAnsi"/>
          <w:sz w:val="22"/>
        </w:rPr>
        <w:t>w</w:t>
      </w:r>
      <w:r w:rsidR="00727394" w:rsidRPr="000E1D3E">
        <w:rPr>
          <w:rFonts w:asciiTheme="minorHAnsi" w:eastAsiaTheme="minorEastAsia" w:hAnsiTheme="minorHAnsi"/>
          <w:sz w:val="22"/>
        </w:rPr>
        <w:t>as</w:t>
      </w:r>
      <w:r w:rsidRPr="000E1D3E">
        <w:rPr>
          <w:rFonts w:asciiTheme="minorHAnsi" w:eastAsiaTheme="minorEastAsia" w:hAnsiTheme="minorHAnsi"/>
          <w:sz w:val="22"/>
        </w:rPr>
        <w:t xml:space="preserve"> sufficient</w:t>
      </w:r>
    </w:p>
    <w:p w14:paraId="28304C89" w14:textId="77777777" w:rsidR="000E1D3E" w:rsidRPr="000E1D3E" w:rsidRDefault="000E1D3E" w:rsidP="000E1D3E">
      <w:pPr>
        <w:pStyle w:val="ListParagraph"/>
        <w:rPr>
          <w:rFonts w:asciiTheme="minorHAnsi" w:eastAsiaTheme="minorEastAsia" w:hAnsiTheme="minorHAnsi"/>
          <w:sz w:val="22"/>
        </w:rPr>
      </w:pPr>
    </w:p>
    <w:p w14:paraId="38660917" w14:textId="77777777" w:rsidR="000E1D3E" w:rsidRDefault="00102ABD" w:rsidP="000E1D3E">
      <w:pPr>
        <w:pStyle w:val="ListParagraph"/>
        <w:numPr>
          <w:ilvl w:val="0"/>
          <w:numId w:val="30"/>
        </w:numPr>
        <w:ind w:hanging="720"/>
        <w:rPr>
          <w:rFonts w:asciiTheme="minorHAnsi" w:eastAsiaTheme="minorEastAsia" w:hAnsiTheme="minorHAnsi"/>
          <w:sz w:val="22"/>
          <w:szCs w:val="22"/>
        </w:rPr>
      </w:pPr>
      <w:r w:rsidRPr="0748E297">
        <w:rPr>
          <w:rFonts w:asciiTheme="minorHAnsi" w:eastAsiaTheme="minorEastAsia" w:hAnsiTheme="minorHAnsi"/>
          <w:sz w:val="22"/>
          <w:szCs w:val="22"/>
        </w:rPr>
        <w:t xml:space="preserve">that business plans </w:t>
      </w:r>
      <w:r w:rsidR="00A36974" w:rsidRPr="0748E297">
        <w:rPr>
          <w:rFonts w:asciiTheme="minorHAnsi" w:eastAsiaTheme="minorEastAsia" w:hAnsiTheme="minorHAnsi"/>
          <w:sz w:val="22"/>
          <w:szCs w:val="22"/>
        </w:rPr>
        <w:t xml:space="preserve">and delivery </w:t>
      </w:r>
      <w:r w:rsidRPr="0748E297">
        <w:rPr>
          <w:rFonts w:asciiTheme="minorHAnsi" w:eastAsiaTheme="minorEastAsia" w:hAnsiTheme="minorHAnsi"/>
          <w:sz w:val="22"/>
          <w:szCs w:val="22"/>
        </w:rPr>
        <w:t xml:space="preserve">remain relevant to that </w:t>
      </w:r>
      <w:r w:rsidR="00A36974" w:rsidRPr="0748E297">
        <w:rPr>
          <w:rFonts w:asciiTheme="minorHAnsi" w:eastAsiaTheme="minorEastAsia" w:hAnsiTheme="minorHAnsi"/>
          <w:sz w:val="22"/>
          <w:szCs w:val="22"/>
        </w:rPr>
        <w:t xml:space="preserve">business </w:t>
      </w:r>
      <w:proofErr w:type="gramStart"/>
      <w:r w:rsidR="00A36974" w:rsidRPr="0748E297">
        <w:rPr>
          <w:rFonts w:asciiTheme="minorHAnsi" w:eastAsiaTheme="minorEastAsia" w:hAnsiTheme="minorHAnsi"/>
          <w:sz w:val="22"/>
          <w:szCs w:val="22"/>
        </w:rPr>
        <w:t>case</w:t>
      </w:r>
      <w:proofErr w:type="gramEnd"/>
      <w:r w:rsidR="00A36974" w:rsidRPr="0748E297">
        <w:rPr>
          <w:rFonts w:asciiTheme="minorHAnsi" w:eastAsiaTheme="minorEastAsia" w:hAnsiTheme="minorHAnsi"/>
          <w:sz w:val="22"/>
          <w:szCs w:val="22"/>
        </w:rPr>
        <w:t xml:space="preserve"> </w:t>
      </w:r>
    </w:p>
    <w:p w14:paraId="0C3E8432" w14:textId="77777777" w:rsidR="000E1D3E" w:rsidRPr="000E1D3E" w:rsidRDefault="000E1D3E" w:rsidP="000E1D3E">
      <w:pPr>
        <w:pStyle w:val="ListParagraph"/>
        <w:rPr>
          <w:rFonts w:asciiTheme="minorHAnsi" w:eastAsiaTheme="minorEastAsia" w:hAnsiTheme="minorHAnsi"/>
          <w:sz w:val="22"/>
          <w:szCs w:val="22"/>
        </w:rPr>
      </w:pPr>
    </w:p>
    <w:p w14:paraId="758C8262" w14:textId="570D6845" w:rsidR="009F5BA7" w:rsidRPr="000E1D3E" w:rsidRDefault="0074179E" w:rsidP="000E1D3E">
      <w:pPr>
        <w:pStyle w:val="ListParagraph"/>
        <w:numPr>
          <w:ilvl w:val="0"/>
          <w:numId w:val="30"/>
        </w:numPr>
        <w:ind w:hanging="720"/>
        <w:rPr>
          <w:rFonts w:asciiTheme="minorHAnsi" w:eastAsiaTheme="minorEastAsia" w:hAnsiTheme="minorHAnsi"/>
          <w:sz w:val="22"/>
          <w:szCs w:val="22"/>
        </w:rPr>
      </w:pPr>
      <w:r w:rsidRPr="000E1D3E">
        <w:rPr>
          <w:rFonts w:asciiTheme="minorHAnsi" w:eastAsiaTheme="minorEastAsia" w:hAnsiTheme="minorHAnsi"/>
          <w:sz w:val="22"/>
        </w:rPr>
        <w:t>that</w:t>
      </w:r>
      <w:r w:rsidR="00A36974" w:rsidRPr="000E1D3E">
        <w:rPr>
          <w:rFonts w:asciiTheme="minorHAnsi" w:eastAsiaTheme="minorEastAsia" w:hAnsiTheme="minorHAnsi"/>
          <w:sz w:val="22"/>
        </w:rPr>
        <w:t xml:space="preserve"> the financial and social objectives </w:t>
      </w:r>
      <w:r w:rsidRPr="000E1D3E">
        <w:rPr>
          <w:rFonts w:asciiTheme="minorHAnsi" w:eastAsiaTheme="minorEastAsia" w:hAnsiTheme="minorHAnsi"/>
          <w:sz w:val="22"/>
        </w:rPr>
        <w:t>remain relevant to that business case</w:t>
      </w:r>
    </w:p>
    <w:p w14:paraId="2021E783" w14:textId="77777777" w:rsidR="000E1D3E" w:rsidRPr="000E1D3E" w:rsidRDefault="000E1D3E" w:rsidP="000E1D3E">
      <w:pPr>
        <w:pStyle w:val="ListParagraph"/>
        <w:rPr>
          <w:rFonts w:asciiTheme="minorHAnsi" w:eastAsiaTheme="minorEastAsia" w:hAnsiTheme="minorHAnsi"/>
          <w:sz w:val="22"/>
          <w:szCs w:val="22"/>
        </w:rPr>
      </w:pPr>
    </w:p>
    <w:p w14:paraId="5BF4E640" w14:textId="058614E4" w:rsidR="00102ABD" w:rsidRPr="00924966" w:rsidRDefault="00102ABD" w:rsidP="000E1D3E">
      <w:pPr>
        <w:pStyle w:val="ListParagraph"/>
        <w:numPr>
          <w:ilvl w:val="0"/>
          <w:numId w:val="30"/>
        </w:numPr>
        <w:ind w:hanging="720"/>
        <w:rPr>
          <w:rFonts w:asciiTheme="minorHAnsi" w:eastAsiaTheme="minorEastAsia" w:hAnsiTheme="minorHAnsi"/>
          <w:sz w:val="22"/>
          <w:szCs w:val="22"/>
        </w:rPr>
      </w:pPr>
      <w:r w:rsidRPr="0748E297">
        <w:rPr>
          <w:rFonts w:asciiTheme="minorHAnsi" w:eastAsiaTheme="minorEastAsia" w:hAnsiTheme="minorHAnsi"/>
          <w:sz w:val="22"/>
          <w:szCs w:val="22"/>
        </w:rPr>
        <w:t>that there are proper and transparent governance arrangements</w:t>
      </w:r>
      <w:r w:rsidR="00A36974" w:rsidRPr="0748E297">
        <w:rPr>
          <w:rFonts w:asciiTheme="minorHAnsi" w:eastAsiaTheme="minorEastAsia" w:hAnsiTheme="minorHAnsi"/>
          <w:sz w:val="22"/>
          <w:szCs w:val="22"/>
        </w:rPr>
        <w:t xml:space="preserve"> for control of the authority’s interests</w:t>
      </w:r>
      <w:r w:rsidR="00412185">
        <w:rPr>
          <w:rFonts w:asciiTheme="minorHAnsi" w:eastAsiaTheme="minorEastAsia" w:hAnsiTheme="minorHAnsi"/>
          <w:sz w:val="22"/>
          <w:szCs w:val="22"/>
        </w:rPr>
        <w:t xml:space="preserve">, including the identification </w:t>
      </w:r>
      <w:r w:rsidR="00C71301">
        <w:rPr>
          <w:rFonts w:asciiTheme="minorHAnsi" w:eastAsiaTheme="minorEastAsia" w:hAnsiTheme="minorHAnsi"/>
          <w:sz w:val="22"/>
          <w:szCs w:val="22"/>
        </w:rPr>
        <w:t xml:space="preserve">and management </w:t>
      </w:r>
      <w:r w:rsidR="00412185">
        <w:rPr>
          <w:rFonts w:asciiTheme="minorHAnsi" w:eastAsiaTheme="minorEastAsia" w:hAnsiTheme="minorHAnsi"/>
          <w:sz w:val="22"/>
          <w:szCs w:val="22"/>
        </w:rPr>
        <w:t xml:space="preserve">of conflicts of </w:t>
      </w:r>
      <w:r w:rsidR="000A2003">
        <w:rPr>
          <w:rFonts w:asciiTheme="minorHAnsi" w:eastAsiaTheme="minorEastAsia" w:hAnsiTheme="minorHAnsi"/>
          <w:sz w:val="22"/>
          <w:szCs w:val="22"/>
        </w:rPr>
        <w:t>interest</w:t>
      </w:r>
      <w:r w:rsidR="00C71301">
        <w:rPr>
          <w:rFonts w:asciiTheme="minorHAnsi" w:eastAsiaTheme="minorEastAsia" w:hAnsiTheme="minorHAnsi"/>
          <w:sz w:val="22"/>
          <w:szCs w:val="22"/>
        </w:rPr>
        <w:t>, and proper arrangements for scrutiny and accountability</w:t>
      </w:r>
      <w:r w:rsidRPr="0748E297">
        <w:rPr>
          <w:rFonts w:asciiTheme="minorHAnsi" w:eastAsiaTheme="minorEastAsia" w:hAnsiTheme="minorHAnsi"/>
          <w:sz w:val="22"/>
          <w:szCs w:val="22"/>
        </w:rPr>
        <w:t xml:space="preserve">. </w:t>
      </w:r>
    </w:p>
    <w:p w14:paraId="5D31FD11" w14:textId="3E86F4FA" w:rsidR="00A36974" w:rsidRPr="00F32F32" w:rsidRDefault="00EB7877" w:rsidP="0748E297">
      <w:pPr>
        <w:tabs>
          <w:tab w:val="left" w:pos="1216"/>
        </w:tabs>
        <w:rPr>
          <w:sz w:val="22"/>
        </w:rPr>
      </w:pPr>
      <w:r w:rsidRPr="00F32F32">
        <w:rPr>
          <w:sz w:val="22"/>
        </w:rPr>
        <w:t>Th</w:t>
      </w:r>
      <w:r w:rsidR="001F2AFE" w:rsidRPr="00F32F32">
        <w:rPr>
          <w:sz w:val="22"/>
        </w:rPr>
        <w:t>e</w:t>
      </w:r>
      <w:r w:rsidRPr="00F32F32">
        <w:rPr>
          <w:sz w:val="22"/>
        </w:rPr>
        <w:t xml:space="preserve"> </w:t>
      </w:r>
      <w:r w:rsidR="006C61E6" w:rsidRPr="00F32F32">
        <w:rPr>
          <w:sz w:val="22"/>
        </w:rPr>
        <w:t xml:space="preserve">external company </w:t>
      </w:r>
      <w:r w:rsidRPr="00F32F32">
        <w:rPr>
          <w:sz w:val="22"/>
        </w:rPr>
        <w:t xml:space="preserve">must </w:t>
      </w:r>
      <w:r w:rsidR="006C61E6" w:rsidRPr="00F32F32">
        <w:rPr>
          <w:sz w:val="22"/>
        </w:rPr>
        <w:t xml:space="preserve">also have </w:t>
      </w:r>
      <w:r w:rsidR="00760027" w:rsidRPr="00F32F32">
        <w:rPr>
          <w:sz w:val="22"/>
        </w:rPr>
        <w:t>independent governance arrangements</w:t>
      </w:r>
      <w:r w:rsidR="00C63208" w:rsidRPr="00F32F32">
        <w:rPr>
          <w:sz w:val="22"/>
        </w:rPr>
        <w:t xml:space="preserve"> </w:t>
      </w:r>
      <w:r w:rsidR="001F2AFE" w:rsidRPr="00F32F32">
        <w:rPr>
          <w:sz w:val="22"/>
        </w:rPr>
        <w:t xml:space="preserve">in place, </w:t>
      </w:r>
      <w:r w:rsidR="00C63208" w:rsidRPr="00F32F32">
        <w:rPr>
          <w:sz w:val="22"/>
        </w:rPr>
        <w:t xml:space="preserve">and the </w:t>
      </w:r>
      <w:r w:rsidR="00930CB6" w:rsidRPr="00F32F32">
        <w:rPr>
          <w:sz w:val="22"/>
        </w:rPr>
        <w:t xml:space="preserve">Directors </w:t>
      </w:r>
      <w:r w:rsidR="001F2AFE" w:rsidRPr="00F32F32">
        <w:rPr>
          <w:sz w:val="22"/>
        </w:rPr>
        <w:t xml:space="preserve">must meet their </w:t>
      </w:r>
      <w:r w:rsidR="00C63208" w:rsidRPr="00F32F32">
        <w:rPr>
          <w:sz w:val="22"/>
        </w:rPr>
        <w:t>obligation</w:t>
      </w:r>
      <w:r w:rsidR="001F2AFE" w:rsidRPr="00F32F32">
        <w:rPr>
          <w:sz w:val="22"/>
        </w:rPr>
        <w:t>s</w:t>
      </w:r>
      <w:r w:rsidR="00C63208" w:rsidRPr="00F32F32">
        <w:rPr>
          <w:sz w:val="22"/>
        </w:rPr>
        <w:t xml:space="preserve"> to act on its behalf. </w:t>
      </w:r>
    </w:p>
    <w:p w14:paraId="61C64A84" w14:textId="68818817" w:rsidR="00A36974" w:rsidRPr="00BA34C9" w:rsidRDefault="000E1D3E" w:rsidP="00BA34C9">
      <w:pPr>
        <w:pStyle w:val="Heading2"/>
        <w:tabs>
          <w:tab w:val="left" w:pos="709"/>
        </w:tabs>
        <w:rPr>
          <w:rFonts w:asciiTheme="minorHAnsi" w:hAnsiTheme="minorHAnsi" w:cstheme="minorHAnsi"/>
          <w:b/>
          <w:bCs/>
          <w:color w:val="000000" w:themeColor="text1"/>
          <w:sz w:val="22"/>
          <w:szCs w:val="22"/>
        </w:rPr>
      </w:pPr>
      <w:r w:rsidRPr="00BA34C9">
        <w:rPr>
          <w:rFonts w:asciiTheme="minorHAnsi" w:hAnsiTheme="minorHAnsi" w:cstheme="minorHAnsi"/>
          <w:b/>
          <w:bCs/>
          <w:color w:val="000000" w:themeColor="text1"/>
          <w:sz w:val="22"/>
          <w:szCs w:val="22"/>
        </w:rPr>
        <w:t>7.2</w:t>
      </w:r>
      <w:r w:rsidRPr="00BA34C9">
        <w:rPr>
          <w:rFonts w:asciiTheme="minorHAnsi" w:hAnsiTheme="minorHAnsi" w:cstheme="minorHAnsi"/>
          <w:b/>
          <w:bCs/>
          <w:color w:val="000000" w:themeColor="text1"/>
          <w:sz w:val="22"/>
          <w:szCs w:val="22"/>
        </w:rPr>
        <w:tab/>
      </w:r>
      <w:r w:rsidR="00A36974" w:rsidRPr="00BA34C9">
        <w:rPr>
          <w:rFonts w:asciiTheme="minorHAnsi" w:hAnsiTheme="minorHAnsi" w:cstheme="minorHAnsi"/>
          <w:b/>
          <w:bCs/>
          <w:color w:val="000000" w:themeColor="text1"/>
          <w:sz w:val="22"/>
          <w:szCs w:val="22"/>
        </w:rPr>
        <w:t>Requirements</w:t>
      </w:r>
    </w:p>
    <w:p w14:paraId="0F25A5E3" w14:textId="77777777" w:rsidR="00FF6C84" w:rsidRPr="00924966" w:rsidRDefault="00FF6C84" w:rsidP="0748E297"/>
    <w:p w14:paraId="3259B993" w14:textId="3269C9CB" w:rsidR="00A36974" w:rsidRPr="00124AA8" w:rsidRDefault="65B44011" w:rsidP="3FC6400C">
      <w:pPr>
        <w:rPr>
          <w:rFonts w:asciiTheme="minorHAnsi" w:eastAsiaTheme="minorEastAsia" w:hAnsiTheme="minorHAnsi"/>
        </w:rPr>
      </w:pPr>
      <w:r w:rsidRPr="00124AA8">
        <w:rPr>
          <w:rFonts w:asciiTheme="minorHAnsi" w:eastAsiaTheme="minorEastAsia" w:hAnsiTheme="minorHAnsi"/>
          <w:sz w:val="22"/>
        </w:rPr>
        <w:t>A)</w:t>
      </w:r>
      <w:r w:rsidR="60764C99" w:rsidRPr="00124AA8">
        <w:tab/>
      </w:r>
      <w:r w:rsidR="00A36974" w:rsidRPr="00124AA8">
        <w:rPr>
          <w:rFonts w:asciiTheme="minorHAnsi" w:eastAsiaTheme="minorEastAsia" w:hAnsiTheme="minorHAnsi"/>
          <w:sz w:val="22"/>
        </w:rPr>
        <w:t xml:space="preserve">The Head of Paid Service, Monitoring </w:t>
      </w:r>
      <w:proofErr w:type="gramStart"/>
      <w:r w:rsidR="00A36974" w:rsidRPr="00124AA8">
        <w:rPr>
          <w:rFonts w:asciiTheme="minorHAnsi" w:eastAsiaTheme="minorEastAsia" w:hAnsiTheme="minorHAnsi"/>
          <w:sz w:val="22"/>
        </w:rPr>
        <w:t>Officer</w:t>
      </w:r>
      <w:proofErr w:type="gramEnd"/>
      <w:r w:rsidR="00A36974" w:rsidRPr="00124AA8">
        <w:rPr>
          <w:rFonts w:asciiTheme="minorHAnsi" w:eastAsiaTheme="minorEastAsia" w:hAnsiTheme="minorHAnsi"/>
          <w:sz w:val="22"/>
        </w:rPr>
        <w:t xml:space="preserve"> and Chief Finance (S.151) Officer must be </w:t>
      </w:r>
      <w:r w:rsidR="60764C99" w:rsidRPr="00124AA8">
        <w:tab/>
      </w:r>
      <w:r w:rsidR="00A36974" w:rsidRPr="00124AA8">
        <w:rPr>
          <w:rFonts w:asciiTheme="minorHAnsi" w:eastAsiaTheme="minorEastAsia" w:hAnsiTheme="minorHAnsi"/>
          <w:sz w:val="22"/>
        </w:rPr>
        <w:t xml:space="preserve">aware of the local authority’s interests in external companies or bodies and the decisions of </w:t>
      </w:r>
      <w:r w:rsidR="60764C99" w:rsidRPr="00124AA8">
        <w:tab/>
      </w:r>
      <w:r w:rsidR="624E877B" w:rsidRPr="00124AA8">
        <w:rPr>
          <w:rFonts w:asciiTheme="minorHAnsi" w:eastAsiaTheme="minorEastAsia" w:hAnsiTheme="minorHAnsi"/>
          <w:sz w:val="22"/>
        </w:rPr>
        <w:t xml:space="preserve"> </w:t>
      </w:r>
      <w:r w:rsidR="00A36974" w:rsidRPr="00124AA8">
        <w:rPr>
          <w:rFonts w:asciiTheme="minorHAnsi" w:eastAsiaTheme="minorEastAsia" w:hAnsiTheme="minorHAnsi"/>
          <w:sz w:val="22"/>
        </w:rPr>
        <w:t xml:space="preserve">those bodies that are to be reserved to the authority as a member or investor. They must </w:t>
      </w:r>
      <w:r w:rsidR="60764C99" w:rsidRPr="00124AA8">
        <w:tab/>
      </w:r>
      <w:r w:rsidR="00A36974" w:rsidRPr="00124AA8">
        <w:rPr>
          <w:rFonts w:asciiTheme="minorHAnsi" w:eastAsiaTheme="minorEastAsia" w:hAnsiTheme="minorHAnsi"/>
          <w:sz w:val="22"/>
        </w:rPr>
        <w:t xml:space="preserve">ensure that there are reporting mechanisms in place for issues of financial, </w:t>
      </w:r>
      <w:proofErr w:type="gramStart"/>
      <w:r w:rsidR="00A36974" w:rsidRPr="00124AA8">
        <w:rPr>
          <w:rFonts w:asciiTheme="minorHAnsi" w:eastAsiaTheme="minorEastAsia" w:hAnsiTheme="minorHAnsi"/>
          <w:sz w:val="22"/>
        </w:rPr>
        <w:t>legal</w:t>
      </w:r>
      <w:proofErr w:type="gramEnd"/>
      <w:r w:rsidR="00A36974" w:rsidRPr="00124AA8">
        <w:rPr>
          <w:rFonts w:asciiTheme="minorHAnsi" w:eastAsiaTheme="minorEastAsia" w:hAnsiTheme="minorHAnsi"/>
          <w:sz w:val="22"/>
        </w:rPr>
        <w:t xml:space="preserve"> or ethical </w:t>
      </w:r>
      <w:r w:rsidR="60764C99" w:rsidRPr="00124AA8">
        <w:tab/>
      </w:r>
      <w:r w:rsidR="00A36974" w:rsidRPr="00124AA8">
        <w:rPr>
          <w:rFonts w:asciiTheme="minorHAnsi" w:eastAsiaTheme="minorEastAsia" w:hAnsiTheme="minorHAnsi"/>
          <w:sz w:val="22"/>
        </w:rPr>
        <w:t>concern in relation to those external companies or bodies.</w:t>
      </w:r>
    </w:p>
    <w:p w14:paraId="37311A83" w14:textId="77777777" w:rsidR="00A36974" w:rsidRPr="00124AA8" w:rsidRDefault="00A36974" w:rsidP="0748E297">
      <w:pPr>
        <w:rPr>
          <w:rFonts w:asciiTheme="minorHAnsi" w:eastAsiaTheme="minorEastAsia" w:hAnsiTheme="minorHAnsi"/>
          <w:sz w:val="22"/>
        </w:rPr>
      </w:pPr>
    </w:p>
    <w:p w14:paraId="71D2F2D2" w14:textId="5BAF27D9" w:rsidR="00A36974" w:rsidRDefault="63EABBBA" w:rsidP="3FC6400C">
      <w:pPr>
        <w:rPr>
          <w:rFonts w:asciiTheme="minorHAnsi" w:eastAsiaTheme="minorEastAsia" w:hAnsiTheme="minorHAnsi"/>
          <w:sz w:val="22"/>
        </w:rPr>
      </w:pPr>
      <w:r w:rsidRPr="00124AA8">
        <w:rPr>
          <w:rFonts w:asciiTheme="minorHAnsi" w:eastAsiaTheme="minorEastAsia" w:hAnsiTheme="minorHAnsi"/>
          <w:sz w:val="22"/>
        </w:rPr>
        <w:t>B)</w:t>
      </w:r>
      <w:r w:rsidR="0091ACBD" w:rsidRPr="00124AA8">
        <w:tab/>
      </w:r>
      <w:r w:rsidR="00A36974" w:rsidRPr="00124AA8">
        <w:rPr>
          <w:rFonts w:asciiTheme="minorHAnsi" w:eastAsiaTheme="minorEastAsia" w:hAnsiTheme="minorHAnsi"/>
          <w:sz w:val="22"/>
        </w:rPr>
        <w:t xml:space="preserve">The </w:t>
      </w:r>
      <w:r w:rsidR="00474EB9" w:rsidRPr="00124AA8">
        <w:rPr>
          <w:rFonts w:asciiTheme="minorHAnsi" w:eastAsiaTheme="minorEastAsia" w:hAnsiTheme="minorHAnsi"/>
          <w:sz w:val="22"/>
        </w:rPr>
        <w:t xml:space="preserve">head of paid service, chief finance officer and monitoring officer </w:t>
      </w:r>
      <w:r w:rsidR="00A36974" w:rsidRPr="00124AA8">
        <w:rPr>
          <w:rFonts w:asciiTheme="minorHAnsi" w:eastAsiaTheme="minorEastAsia" w:hAnsiTheme="minorHAnsi"/>
          <w:sz w:val="22"/>
        </w:rPr>
        <w:t xml:space="preserve">should keep up to </w:t>
      </w:r>
      <w:r w:rsidR="0091ACBD" w:rsidRPr="00124AA8">
        <w:tab/>
      </w:r>
      <w:r w:rsidR="0091ACBD" w:rsidRPr="00124AA8">
        <w:tab/>
      </w:r>
      <w:r w:rsidR="00A36974" w:rsidRPr="00124AA8">
        <w:rPr>
          <w:rFonts w:asciiTheme="minorHAnsi" w:eastAsiaTheme="minorEastAsia" w:hAnsiTheme="minorHAnsi"/>
          <w:sz w:val="22"/>
        </w:rPr>
        <w:t xml:space="preserve">date with performance against the business plan and on the social and financial returns on </w:t>
      </w:r>
      <w:r w:rsidR="0091ACBD" w:rsidRPr="00124AA8">
        <w:tab/>
      </w:r>
      <w:r w:rsidR="00A36974" w:rsidRPr="00124AA8">
        <w:rPr>
          <w:rFonts w:asciiTheme="minorHAnsi" w:eastAsiaTheme="minorEastAsia" w:hAnsiTheme="minorHAnsi"/>
          <w:sz w:val="22"/>
        </w:rPr>
        <w:t xml:space="preserve">investment in respect of those external companies or bodies that the local authority holds </w:t>
      </w:r>
      <w:r w:rsidR="0091ACBD" w:rsidRPr="00124AA8">
        <w:tab/>
      </w:r>
      <w:r w:rsidR="00A36974" w:rsidRPr="00124AA8">
        <w:rPr>
          <w:rFonts w:asciiTheme="minorHAnsi" w:eastAsiaTheme="minorEastAsia" w:hAnsiTheme="minorHAnsi"/>
          <w:sz w:val="22"/>
        </w:rPr>
        <w:t>an interest in</w:t>
      </w:r>
      <w:r w:rsidR="00E644D5" w:rsidRPr="00124AA8">
        <w:rPr>
          <w:rFonts w:asciiTheme="minorHAnsi" w:eastAsiaTheme="minorEastAsia" w:hAnsiTheme="minorHAnsi"/>
          <w:sz w:val="22"/>
        </w:rPr>
        <w:t xml:space="preserve"> and take appropriate action where </w:t>
      </w:r>
      <w:proofErr w:type="gramStart"/>
      <w:r w:rsidR="00E644D5" w:rsidRPr="00124AA8">
        <w:rPr>
          <w:rFonts w:asciiTheme="minorHAnsi" w:eastAsiaTheme="minorEastAsia" w:hAnsiTheme="minorHAnsi"/>
          <w:sz w:val="22"/>
        </w:rPr>
        <w:t>this highlights</w:t>
      </w:r>
      <w:proofErr w:type="gramEnd"/>
      <w:r w:rsidR="00E644D5" w:rsidRPr="00124AA8">
        <w:rPr>
          <w:rFonts w:asciiTheme="minorHAnsi" w:eastAsiaTheme="minorEastAsia" w:hAnsiTheme="minorHAnsi"/>
          <w:sz w:val="22"/>
        </w:rPr>
        <w:t xml:space="preserve"> matters of concern</w:t>
      </w:r>
      <w:r w:rsidR="00A36974" w:rsidRPr="00124AA8">
        <w:rPr>
          <w:rFonts w:asciiTheme="minorHAnsi" w:eastAsiaTheme="minorEastAsia" w:hAnsiTheme="minorHAnsi"/>
          <w:sz w:val="22"/>
        </w:rPr>
        <w:t>.</w:t>
      </w:r>
    </w:p>
    <w:p w14:paraId="0E4B3097" w14:textId="77777777" w:rsidR="00C917D0" w:rsidRDefault="00C917D0" w:rsidP="3FC6400C">
      <w:pPr>
        <w:rPr>
          <w:rFonts w:asciiTheme="minorHAnsi" w:eastAsiaTheme="minorEastAsia" w:hAnsiTheme="minorHAnsi"/>
          <w:sz w:val="22"/>
        </w:rPr>
      </w:pPr>
    </w:p>
    <w:p w14:paraId="40026C82" w14:textId="14407728" w:rsidR="00C917D0" w:rsidRDefault="00C917D0" w:rsidP="009D7B24">
      <w:pPr>
        <w:ind w:left="720" w:hanging="720"/>
        <w:rPr>
          <w:rFonts w:asciiTheme="minorHAnsi" w:eastAsiaTheme="minorEastAsia" w:hAnsiTheme="minorHAnsi"/>
          <w:sz w:val="22"/>
        </w:rPr>
      </w:pPr>
      <w:r>
        <w:rPr>
          <w:rFonts w:asciiTheme="minorHAnsi" w:eastAsiaTheme="minorEastAsia" w:hAnsiTheme="minorHAnsi"/>
          <w:sz w:val="22"/>
        </w:rPr>
        <w:lastRenderedPageBreak/>
        <w:t xml:space="preserve">C) </w:t>
      </w:r>
      <w:r>
        <w:rPr>
          <w:rFonts w:asciiTheme="minorHAnsi" w:eastAsiaTheme="minorEastAsia" w:hAnsiTheme="minorHAnsi"/>
          <w:sz w:val="22"/>
        </w:rPr>
        <w:tab/>
        <w:t>Th</w:t>
      </w:r>
      <w:r w:rsidR="00AE3065">
        <w:rPr>
          <w:rFonts w:asciiTheme="minorHAnsi" w:eastAsiaTheme="minorEastAsia" w:hAnsiTheme="minorHAnsi"/>
          <w:sz w:val="22"/>
        </w:rPr>
        <w:t xml:space="preserve">e </w:t>
      </w:r>
      <w:r w:rsidR="00AE3065" w:rsidRPr="00124AA8">
        <w:rPr>
          <w:rFonts w:asciiTheme="minorHAnsi" w:eastAsiaTheme="minorEastAsia" w:hAnsiTheme="minorHAnsi"/>
          <w:sz w:val="22"/>
        </w:rPr>
        <w:t>head of paid service, chief finance officer and monitoring officer</w:t>
      </w:r>
      <w:r w:rsidR="00AE3065">
        <w:rPr>
          <w:rFonts w:asciiTheme="minorHAnsi" w:eastAsiaTheme="minorEastAsia" w:hAnsiTheme="minorHAnsi"/>
          <w:sz w:val="22"/>
        </w:rPr>
        <w:t xml:space="preserve"> should </w:t>
      </w:r>
      <w:r w:rsidR="009D7B24">
        <w:rPr>
          <w:rFonts w:asciiTheme="minorHAnsi" w:eastAsiaTheme="minorEastAsia" w:hAnsiTheme="minorHAnsi"/>
          <w:sz w:val="22"/>
        </w:rPr>
        <w:t>recognise the need for independent governance arrangements within the company, and the obligation of Directors to act on its behalf.</w:t>
      </w:r>
    </w:p>
    <w:p w14:paraId="51125C8A" w14:textId="77777777" w:rsidR="0056105A" w:rsidRDefault="0056105A" w:rsidP="009D7B24">
      <w:pPr>
        <w:ind w:left="720" w:hanging="720"/>
        <w:rPr>
          <w:rFonts w:asciiTheme="minorHAnsi" w:eastAsiaTheme="minorEastAsia" w:hAnsiTheme="minorHAnsi"/>
          <w:sz w:val="22"/>
        </w:rPr>
      </w:pPr>
    </w:p>
    <w:p w14:paraId="4958EDC9" w14:textId="321DB69A" w:rsidR="0056105A" w:rsidRPr="00124AA8" w:rsidRDefault="0056105A" w:rsidP="009D7B24">
      <w:pPr>
        <w:ind w:left="720" w:hanging="720"/>
        <w:rPr>
          <w:rFonts w:asciiTheme="minorHAnsi" w:eastAsiaTheme="minorEastAsia" w:hAnsiTheme="minorHAnsi"/>
        </w:rPr>
      </w:pPr>
      <w:r>
        <w:rPr>
          <w:rStyle w:val="normaltextrun"/>
          <w:rFonts w:cs="Arial"/>
          <w:color w:val="000000"/>
          <w:sz w:val="22"/>
          <w:shd w:val="clear" w:color="auto" w:fill="FFFFFF"/>
        </w:rPr>
        <w:t>D)</w:t>
      </w:r>
      <w:r>
        <w:rPr>
          <w:rStyle w:val="tabchar"/>
          <w:rFonts w:ascii="Calibri" w:hAnsi="Calibri" w:cs="Calibri"/>
          <w:color w:val="000000"/>
          <w:sz w:val="22"/>
          <w:shd w:val="clear" w:color="auto" w:fill="FFFFFF"/>
        </w:rPr>
        <w:tab/>
      </w:r>
      <w:r>
        <w:rPr>
          <w:rStyle w:val="normaltextrun"/>
          <w:rFonts w:cs="Arial"/>
          <w:color w:val="000000"/>
          <w:sz w:val="22"/>
          <w:shd w:val="clear" w:color="auto" w:fill="FFFFFF"/>
        </w:rPr>
        <w:t xml:space="preserve">The head of paid service, chief finance officer and monitoring officer must assist those involved in the affairs of the authority and the authority’s companies or bodies to understand those conflicts of interest that will arise between them from time to time; especially where an officer or member of the authority is also a director </w:t>
      </w:r>
      <w:proofErr w:type="gramStart"/>
      <w:r>
        <w:rPr>
          <w:rStyle w:val="normaltextrun"/>
          <w:rFonts w:cs="Arial"/>
          <w:color w:val="000000"/>
          <w:sz w:val="22"/>
          <w:shd w:val="clear" w:color="auto" w:fill="FFFFFF"/>
        </w:rPr>
        <w:t>of, or</w:t>
      </w:r>
      <w:proofErr w:type="gramEnd"/>
      <w:r>
        <w:rPr>
          <w:rStyle w:val="normaltextrun"/>
          <w:rFonts w:cs="Arial"/>
          <w:color w:val="000000"/>
          <w:sz w:val="22"/>
          <w:shd w:val="clear" w:color="auto" w:fill="FFFFFF"/>
        </w:rPr>
        <w:t xml:space="preserve"> working for the company or body. </w:t>
      </w:r>
    </w:p>
    <w:p w14:paraId="301C42BD" w14:textId="77777777" w:rsidR="00E16DB7" w:rsidRDefault="00E16DB7"/>
    <w:p w14:paraId="747E8594" w14:textId="0827E37F" w:rsidR="00E16DB7" w:rsidRDefault="00E16DB7">
      <w:r>
        <w:br w:type="page"/>
      </w:r>
    </w:p>
    <w:p w14:paraId="53742332" w14:textId="77777777" w:rsidR="00320554" w:rsidRDefault="00320554" w:rsidP="00E16DB7">
      <w:pPr>
        <w:rPr>
          <w:color w:val="6587C8" w:themeColor="accent2" w:themeTint="80"/>
          <w:sz w:val="36"/>
          <w:szCs w:val="36"/>
        </w:rPr>
      </w:pPr>
    </w:p>
    <w:p w14:paraId="34D7692A" w14:textId="0830CEA4" w:rsidR="00E16DB7" w:rsidRPr="005B7D77" w:rsidRDefault="00E16DB7" w:rsidP="00E16DB7">
      <w:pPr>
        <w:rPr>
          <w:rFonts w:asciiTheme="minorHAnsi" w:hAnsiTheme="minorHAnsi"/>
          <w:color w:val="6587C8" w:themeColor="accent2" w:themeTint="80"/>
          <w:sz w:val="36"/>
          <w:szCs w:val="36"/>
        </w:rPr>
      </w:pPr>
      <w:r w:rsidRPr="3FC6400C">
        <w:rPr>
          <w:color w:val="6587C8" w:themeColor="accent2" w:themeTint="80"/>
          <w:sz w:val="36"/>
          <w:szCs w:val="36"/>
        </w:rPr>
        <w:t xml:space="preserve">In times of difficulty: </w:t>
      </w:r>
    </w:p>
    <w:p w14:paraId="46EA4766" w14:textId="77777777" w:rsidR="00E16DB7" w:rsidRDefault="00E16DB7" w:rsidP="00E16DB7">
      <w:pPr>
        <w:rPr>
          <w:rFonts w:asciiTheme="minorHAnsi" w:hAnsiTheme="minorHAnsi" w:cstheme="minorHAnsi"/>
          <w:sz w:val="24"/>
          <w:szCs w:val="24"/>
        </w:rPr>
      </w:pPr>
    </w:p>
    <w:p w14:paraId="24C1F769" w14:textId="3DCB94D0" w:rsidR="00E16DB7" w:rsidRDefault="00E16DB7" w:rsidP="00E16DB7">
      <w:pPr>
        <w:rPr>
          <w:rFonts w:asciiTheme="minorHAnsi" w:hAnsiTheme="minorHAnsi"/>
          <w:sz w:val="22"/>
        </w:rPr>
      </w:pPr>
      <w:r w:rsidRPr="3FC6400C">
        <w:rPr>
          <w:rFonts w:asciiTheme="minorHAnsi" w:hAnsiTheme="minorHAnsi"/>
          <w:sz w:val="24"/>
          <w:szCs w:val="24"/>
        </w:rPr>
        <w:t>F</w:t>
      </w:r>
      <w:r w:rsidRPr="3FC6400C">
        <w:rPr>
          <w:rFonts w:asciiTheme="minorHAnsi" w:hAnsiTheme="minorHAnsi"/>
          <w:sz w:val="22"/>
        </w:rPr>
        <w:t xml:space="preserve">rom time to time, local authorities may find themselves in financial difficulty, or suffering </w:t>
      </w:r>
      <w:r w:rsidR="00830F85">
        <w:rPr>
          <w:rFonts w:asciiTheme="minorHAnsi" w:hAnsiTheme="minorHAnsi"/>
          <w:sz w:val="22"/>
        </w:rPr>
        <w:t>the results of</w:t>
      </w:r>
      <w:r w:rsidRPr="3FC6400C">
        <w:rPr>
          <w:rFonts w:asciiTheme="minorHAnsi" w:hAnsiTheme="minorHAnsi"/>
          <w:sz w:val="22"/>
        </w:rPr>
        <w:t xml:space="preserve"> poor administration or decision making. In such situations, it is the role of the statutory officers to work together to flag concerns as early as possible. </w:t>
      </w:r>
    </w:p>
    <w:p w14:paraId="403D4B70" w14:textId="77777777" w:rsidR="00E16DB7" w:rsidRDefault="00E16DB7" w:rsidP="00E16DB7">
      <w:pPr>
        <w:rPr>
          <w:sz w:val="22"/>
        </w:rPr>
      </w:pPr>
    </w:p>
    <w:p w14:paraId="0A83EECB" w14:textId="77777777" w:rsidR="00E16DB7" w:rsidRDefault="00E16DB7" w:rsidP="00E16DB7">
      <w:pPr>
        <w:rPr>
          <w:rFonts w:asciiTheme="minorHAnsi" w:eastAsiaTheme="minorEastAsia" w:hAnsiTheme="minorHAnsi"/>
          <w:sz w:val="22"/>
        </w:rPr>
      </w:pPr>
      <w:r>
        <w:rPr>
          <w:sz w:val="22"/>
        </w:rPr>
        <w:t>The Chief</w:t>
      </w:r>
      <w:r>
        <w:rPr>
          <w:rFonts w:asciiTheme="minorHAnsi" w:eastAsiaTheme="minorEastAsia" w:hAnsiTheme="minorHAnsi"/>
          <w:sz w:val="22"/>
        </w:rPr>
        <w:t xml:space="preserve"> Finance Officer</w:t>
      </w:r>
      <w:r w:rsidRPr="0748E297">
        <w:rPr>
          <w:rFonts w:asciiTheme="minorHAnsi" w:eastAsiaTheme="minorEastAsia" w:hAnsiTheme="minorHAnsi"/>
          <w:sz w:val="22"/>
        </w:rPr>
        <w:t xml:space="preserve"> hold</w:t>
      </w:r>
      <w:r>
        <w:rPr>
          <w:rFonts w:asciiTheme="minorHAnsi" w:eastAsiaTheme="minorEastAsia" w:hAnsiTheme="minorHAnsi"/>
          <w:sz w:val="22"/>
        </w:rPr>
        <w:t>s</w:t>
      </w:r>
      <w:r w:rsidRPr="0748E297">
        <w:rPr>
          <w:rFonts w:asciiTheme="minorHAnsi" w:eastAsiaTheme="minorEastAsia" w:hAnsiTheme="minorHAnsi"/>
          <w:sz w:val="22"/>
        </w:rPr>
        <w:t xml:space="preserve"> a personal duty to report to the authority if:</w:t>
      </w:r>
    </w:p>
    <w:p w14:paraId="026C92D4" w14:textId="77777777" w:rsidR="00E16DB7" w:rsidRPr="008B13AD" w:rsidRDefault="00E16DB7" w:rsidP="00E16DB7">
      <w:pPr>
        <w:rPr>
          <w:rFonts w:asciiTheme="minorHAnsi" w:eastAsiaTheme="minorEastAsia" w:hAnsiTheme="minorHAnsi"/>
          <w:sz w:val="22"/>
        </w:rPr>
      </w:pPr>
    </w:p>
    <w:p w14:paraId="1A498185" w14:textId="5DACA431" w:rsidR="00E16DB7" w:rsidRDefault="00E16DB7" w:rsidP="00BA34C9">
      <w:pPr>
        <w:pStyle w:val="ListParagraph"/>
        <w:numPr>
          <w:ilvl w:val="1"/>
          <w:numId w:val="16"/>
        </w:numPr>
        <w:ind w:left="709" w:hanging="709"/>
        <w:rPr>
          <w:rFonts w:asciiTheme="minorHAnsi" w:eastAsiaTheme="minorEastAsia" w:hAnsiTheme="minorHAnsi"/>
          <w:sz w:val="22"/>
        </w:rPr>
      </w:pPr>
      <w:r w:rsidRPr="000E1D3E">
        <w:rPr>
          <w:rFonts w:asciiTheme="minorHAnsi" w:eastAsiaTheme="minorEastAsia" w:hAnsiTheme="minorHAnsi"/>
          <w:sz w:val="22"/>
        </w:rPr>
        <w:t xml:space="preserve">a decision is made which would involve the authority incurring unlawful </w:t>
      </w:r>
      <w:proofErr w:type="gramStart"/>
      <w:r w:rsidRPr="000E1D3E">
        <w:rPr>
          <w:rFonts w:asciiTheme="minorHAnsi" w:eastAsiaTheme="minorEastAsia" w:hAnsiTheme="minorHAnsi"/>
          <w:sz w:val="22"/>
        </w:rPr>
        <w:t>expenditure</w:t>
      </w:r>
      <w:proofErr w:type="gramEnd"/>
    </w:p>
    <w:p w14:paraId="5269E7D2" w14:textId="77777777" w:rsidR="0056105A" w:rsidRPr="000E1D3E" w:rsidRDefault="0056105A" w:rsidP="0056105A">
      <w:pPr>
        <w:pStyle w:val="ListParagraph"/>
        <w:ind w:left="709" w:firstLine="0"/>
        <w:rPr>
          <w:rFonts w:asciiTheme="minorHAnsi" w:eastAsiaTheme="minorEastAsia" w:hAnsiTheme="minorHAnsi"/>
          <w:sz w:val="22"/>
        </w:rPr>
      </w:pPr>
    </w:p>
    <w:p w14:paraId="071BAB10" w14:textId="77777777" w:rsidR="0056105A" w:rsidRDefault="00E16DB7" w:rsidP="00BA34C9">
      <w:pPr>
        <w:pStyle w:val="ListParagraph"/>
        <w:numPr>
          <w:ilvl w:val="1"/>
          <w:numId w:val="16"/>
        </w:numPr>
        <w:ind w:left="709" w:hanging="709"/>
        <w:rPr>
          <w:rFonts w:asciiTheme="minorHAnsi" w:eastAsiaTheme="minorEastAsia" w:hAnsiTheme="minorHAnsi"/>
          <w:sz w:val="22"/>
          <w:szCs w:val="22"/>
        </w:rPr>
      </w:pPr>
      <w:r w:rsidRPr="3FC6400C">
        <w:rPr>
          <w:rFonts w:asciiTheme="minorHAnsi" w:eastAsiaTheme="minorEastAsia" w:hAnsiTheme="minorHAnsi"/>
          <w:sz w:val="22"/>
          <w:szCs w:val="22"/>
        </w:rPr>
        <w:t xml:space="preserve">a decision is made to take an unlawful course of action which would cause a financial loss or deficiency on the part of the </w:t>
      </w:r>
      <w:proofErr w:type="gramStart"/>
      <w:r w:rsidRPr="3FC6400C">
        <w:rPr>
          <w:rFonts w:asciiTheme="minorHAnsi" w:eastAsiaTheme="minorEastAsia" w:hAnsiTheme="minorHAnsi"/>
          <w:sz w:val="22"/>
          <w:szCs w:val="22"/>
        </w:rPr>
        <w:t>authority</w:t>
      </w:r>
      <w:proofErr w:type="gramEnd"/>
    </w:p>
    <w:p w14:paraId="4B7E313F" w14:textId="77777777" w:rsidR="0056105A" w:rsidRPr="0056105A" w:rsidRDefault="0056105A" w:rsidP="0056105A">
      <w:pPr>
        <w:pStyle w:val="ListParagraph"/>
        <w:rPr>
          <w:rFonts w:asciiTheme="minorHAnsi" w:eastAsiaTheme="minorEastAsia" w:hAnsiTheme="minorHAnsi"/>
          <w:sz w:val="22"/>
          <w:szCs w:val="22"/>
        </w:rPr>
      </w:pPr>
    </w:p>
    <w:p w14:paraId="490F0070" w14:textId="77777777" w:rsidR="0056105A" w:rsidRDefault="00E16DB7" w:rsidP="00BA34C9">
      <w:pPr>
        <w:pStyle w:val="ListParagraph"/>
        <w:numPr>
          <w:ilvl w:val="1"/>
          <w:numId w:val="16"/>
        </w:numPr>
        <w:ind w:left="709" w:hanging="709"/>
        <w:rPr>
          <w:rFonts w:asciiTheme="minorHAnsi" w:eastAsiaTheme="minorEastAsia" w:hAnsiTheme="minorHAnsi"/>
          <w:sz w:val="22"/>
          <w:szCs w:val="22"/>
        </w:rPr>
      </w:pPr>
      <w:r w:rsidRPr="0748E297">
        <w:rPr>
          <w:rFonts w:asciiTheme="minorHAnsi" w:eastAsiaTheme="minorEastAsia" w:hAnsiTheme="minorHAnsi"/>
          <w:sz w:val="22"/>
          <w:szCs w:val="22"/>
        </w:rPr>
        <w:t xml:space="preserve">a </w:t>
      </w:r>
      <w:r>
        <w:rPr>
          <w:rFonts w:asciiTheme="minorHAnsi" w:eastAsiaTheme="minorEastAsia" w:hAnsiTheme="minorHAnsi"/>
          <w:sz w:val="22"/>
          <w:szCs w:val="22"/>
        </w:rPr>
        <w:t xml:space="preserve">person makes an </w:t>
      </w:r>
      <w:r w:rsidRPr="0748E297">
        <w:rPr>
          <w:rFonts w:asciiTheme="minorHAnsi" w:eastAsiaTheme="minorEastAsia" w:hAnsiTheme="minorHAnsi"/>
          <w:sz w:val="22"/>
          <w:szCs w:val="22"/>
        </w:rPr>
        <w:t>unlawful</w:t>
      </w:r>
      <w:r>
        <w:rPr>
          <w:rFonts w:asciiTheme="minorHAnsi" w:eastAsiaTheme="minorEastAsia" w:hAnsiTheme="minorHAnsi"/>
          <w:sz w:val="22"/>
          <w:szCs w:val="22"/>
        </w:rPr>
        <w:t xml:space="preserve"> entry in the </w:t>
      </w:r>
      <w:proofErr w:type="gramStart"/>
      <w:r>
        <w:rPr>
          <w:rFonts w:asciiTheme="minorHAnsi" w:eastAsiaTheme="minorEastAsia" w:hAnsiTheme="minorHAnsi"/>
          <w:sz w:val="22"/>
          <w:szCs w:val="22"/>
        </w:rPr>
        <w:t>accounts</w:t>
      </w:r>
      <w:proofErr w:type="gramEnd"/>
    </w:p>
    <w:p w14:paraId="5F90B6E8" w14:textId="77777777" w:rsidR="0056105A" w:rsidRPr="0056105A" w:rsidRDefault="0056105A" w:rsidP="0056105A">
      <w:pPr>
        <w:pStyle w:val="ListParagraph"/>
        <w:rPr>
          <w:rFonts w:asciiTheme="minorHAnsi" w:eastAsiaTheme="minorEastAsia" w:hAnsiTheme="minorHAnsi"/>
          <w:sz w:val="22"/>
          <w:szCs w:val="22"/>
        </w:rPr>
      </w:pPr>
    </w:p>
    <w:p w14:paraId="7751BE3A" w14:textId="40459918" w:rsidR="00E16DB7" w:rsidRDefault="00E16DB7" w:rsidP="0056105A">
      <w:pPr>
        <w:pStyle w:val="ListParagraph"/>
        <w:ind w:left="709" w:firstLine="0"/>
        <w:rPr>
          <w:rFonts w:asciiTheme="minorHAnsi" w:eastAsiaTheme="minorEastAsia" w:hAnsiTheme="minorHAnsi"/>
          <w:sz w:val="22"/>
          <w:szCs w:val="22"/>
        </w:rPr>
      </w:pPr>
      <w:r>
        <w:rPr>
          <w:rFonts w:asciiTheme="minorHAnsi" w:eastAsiaTheme="minorEastAsia" w:hAnsiTheme="minorHAnsi"/>
          <w:sz w:val="22"/>
          <w:szCs w:val="22"/>
        </w:rPr>
        <w:t>or</w:t>
      </w:r>
    </w:p>
    <w:p w14:paraId="0FEED08F" w14:textId="77777777" w:rsidR="0056105A" w:rsidRPr="0056105A" w:rsidRDefault="0056105A" w:rsidP="0056105A">
      <w:pPr>
        <w:pStyle w:val="ListParagraph"/>
        <w:rPr>
          <w:rFonts w:asciiTheme="minorHAnsi" w:eastAsiaTheme="minorEastAsia" w:hAnsiTheme="minorHAnsi"/>
          <w:sz w:val="22"/>
          <w:szCs w:val="22"/>
        </w:rPr>
      </w:pPr>
    </w:p>
    <w:p w14:paraId="15FB9DBA" w14:textId="6F98D6A0" w:rsidR="00E16DB7" w:rsidRPr="0059275D" w:rsidRDefault="00E16DB7" w:rsidP="00BA34C9">
      <w:pPr>
        <w:pStyle w:val="ListParagraph"/>
        <w:numPr>
          <w:ilvl w:val="1"/>
          <w:numId w:val="16"/>
        </w:numPr>
        <w:ind w:left="709" w:hanging="709"/>
        <w:rPr>
          <w:rFonts w:asciiTheme="minorHAnsi" w:eastAsiaTheme="minorEastAsia" w:hAnsiTheme="minorHAnsi"/>
          <w:sz w:val="22"/>
          <w:szCs w:val="22"/>
        </w:rPr>
      </w:pPr>
      <w:r w:rsidRPr="3FC6400C">
        <w:rPr>
          <w:rFonts w:asciiTheme="minorHAnsi" w:eastAsiaTheme="minorEastAsia" w:hAnsiTheme="minorHAnsi"/>
          <w:sz w:val="22"/>
          <w:szCs w:val="22"/>
        </w:rPr>
        <w:t xml:space="preserve">the expenditure of the authority incurred in a financial year is likely to exceed the resources (including sums borrowed) available to it to meet that </w:t>
      </w:r>
      <w:r w:rsidR="00E55B1B" w:rsidRPr="3FC6400C">
        <w:rPr>
          <w:rFonts w:asciiTheme="minorHAnsi" w:eastAsiaTheme="minorEastAsia" w:hAnsiTheme="minorHAnsi"/>
          <w:sz w:val="22"/>
          <w:szCs w:val="22"/>
        </w:rPr>
        <w:t>expenditure.</w:t>
      </w:r>
    </w:p>
    <w:p w14:paraId="70DE9659" w14:textId="77777777" w:rsidR="00E16DB7" w:rsidRDefault="00E16DB7" w:rsidP="00E16DB7">
      <w:pPr>
        <w:rPr>
          <w:sz w:val="22"/>
        </w:rPr>
      </w:pPr>
      <w:r w:rsidRPr="0748E297">
        <w:rPr>
          <w:sz w:val="22"/>
        </w:rPr>
        <w:t>The</w:t>
      </w:r>
      <w:r>
        <w:rPr>
          <w:sz w:val="22"/>
        </w:rPr>
        <w:t xml:space="preserve"> monitoring officer </w:t>
      </w:r>
      <w:r w:rsidRPr="0748E297">
        <w:rPr>
          <w:sz w:val="22"/>
        </w:rPr>
        <w:t>hold</w:t>
      </w:r>
      <w:r>
        <w:rPr>
          <w:sz w:val="22"/>
        </w:rPr>
        <w:t>s</w:t>
      </w:r>
      <w:r w:rsidRPr="0748E297">
        <w:rPr>
          <w:sz w:val="22"/>
        </w:rPr>
        <w:t xml:space="preserve"> a personal duty to report to the authority if </w:t>
      </w:r>
      <w:r>
        <w:rPr>
          <w:sz w:val="22"/>
        </w:rPr>
        <w:t>they think</w:t>
      </w:r>
      <w:r w:rsidRPr="0748E297">
        <w:rPr>
          <w:sz w:val="22"/>
        </w:rPr>
        <w:t xml:space="preserve"> a proposal, decision, or omission by a decision maker of the authority contraven</w:t>
      </w:r>
      <w:r>
        <w:rPr>
          <w:sz w:val="22"/>
        </w:rPr>
        <w:t>es</w:t>
      </w:r>
      <w:r w:rsidRPr="0748E297">
        <w:rPr>
          <w:sz w:val="22"/>
        </w:rPr>
        <w:t xml:space="preserve"> </w:t>
      </w:r>
      <w:r>
        <w:rPr>
          <w:sz w:val="22"/>
        </w:rPr>
        <w:t>the law</w:t>
      </w:r>
      <w:r w:rsidRPr="0748E297">
        <w:rPr>
          <w:sz w:val="22"/>
        </w:rPr>
        <w:t xml:space="preserve">. A duty also arises in respect of any maladministration or failure where the Local Government and Social Care Ombudsman has investigated. </w:t>
      </w:r>
    </w:p>
    <w:p w14:paraId="263AD3DD" w14:textId="77777777" w:rsidR="00E16DB7" w:rsidRDefault="00E16DB7" w:rsidP="00E16DB7">
      <w:pPr>
        <w:rPr>
          <w:sz w:val="22"/>
        </w:rPr>
      </w:pPr>
    </w:p>
    <w:p w14:paraId="39DE7EC2" w14:textId="77777777" w:rsidR="00E16DB7" w:rsidRPr="00924966" w:rsidRDefault="00E16DB7" w:rsidP="00E16DB7">
      <w:pPr>
        <w:rPr>
          <w:sz w:val="22"/>
        </w:rPr>
      </w:pPr>
      <w:r w:rsidRPr="3FC6400C">
        <w:rPr>
          <w:sz w:val="22"/>
        </w:rPr>
        <w:t>Before issuing a report, the chief finance officer or monitoring officer must first consult (so far as is practicable) both with the Chief Executive and each other. The statutory Guidance issued states that, ‘in order to undertake these roles, the local authority will need to ensure that the monitoring officer and chief finance officer have access as necessary to meetings and papers, and that members consult with her or him regularly’.</w:t>
      </w:r>
    </w:p>
    <w:p w14:paraId="7A23732E" w14:textId="473918F0" w:rsidR="0748E297" w:rsidRDefault="0748E297">
      <w:r>
        <w:br w:type="page"/>
      </w:r>
    </w:p>
    <w:p w14:paraId="5B729DE6" w14:textId="77777777" w:rsidR="00320554" w:rsidRDefault="00320554" w:rsidP="0748E297">
      <w:pPr>
        <w:rPr>
          <w:rFonts w:ascii="Avenir Next LT Pro" w:eastAsia="Avenir Next LT Pro" w:hAnsi="Avenir Next LT Pro" w:cs="Avenir Next LT Pro"/>
          <w:color w:val="6587C8" w:themeColor="accent2" w:themeTint="80"/>
          <w:sz w:val="40"/>
          <w:szCs w:val="40"/>
        </w:rPr>
      </w:pPr>
    </w:p>
    <w:p w14:paraId="28EA5E3A" w14:textId="3161D108" w:rsidR="60023E58" w:rsidRDefault="60023E58" w:rsidP="0748E297">
      <w:pPr>
        <w:rPr>
          <w:rFonts w:ascii="Avenir Next LT Pro" w:eastAsia="Avenir Next LT Pro" w:hAnsi="Avenir Next LT Pro" w:cs="Avenir Next LT Pro"/>
          <w:color w:val="6587C8" w:themeColor="accent2" w:themeTint="80"/>
          <w:sz w:val="40"/>
          <w:szCs w:val="40"/>
        </w:rPr>
      </w:pPr>
      <w:r w:rsidRPr="0748E297">
        <w:rPr>
          <w:rFonts w:ascii="Avenir Next LT Pro" w:eastAsia="Avenir Next LT Pro" w:hAnsi="Avenir Next LT Pro" w:cs="Avenir Next LT Pro"/>
          <w:color w:val="6587C8" w:themeColor="accent2" w:themeTint="80"/>
          <w:sz w:val="40"/>
          <w:szCs w:val="40"/>
        </w:rPr>
        <w:t>Contributors</w:t>
      </w:r>
      <w:r w:rsidR="00FD6127">
        <w:rPr>
          <w:rFonts w:ascii="Avenir Next LT Pro" w:eastAsia="Avenir Next LT Pro" w:hAnsi="Avenir Next LT Pro" w:cs="Avenir Next LT Pro"/>
          <w:color w:val="6587C8" w:themeColor="accent2" w:themeTint="80"/>
          <w:sz w:val="40"/>
          <w:szCs w:val="40"/>
        </w:rPr>
        <w:t>:</w:t>
      </w:r>
    </w:p>
    <w:p w14:paraId="44BA5D52" w14:textId="77777777" w:rsidR="00A36974" w:rsidRPr="00924966" w:rsidRDefault="00A36974" w:rsidP="0748E297">
      <w:pPr>
        <w:rPr>
          <w:rFonts w:asciiTheme="minorHAnsi" w:eastAsiaTheme="minorEastAsia" w:hAnsiTheme="minorHAnsi"/>
          <w:sz w:val="22"/>
        </w:rPr>
      </w:pPr>
    </w:p>
    <w:p w14:paraId="639A2330" w14:textId="27AC10A7" w:rsidR="00A36974" w:rsidRPr="00924966" w:rsidRDefault="00A36974" w:rsidP="0748E297">
      <w:pPr>
        <w:rPr>
          <w:rFonts w:asciiTheme="minorHAnsi" w:eastAsiaTheme="minorEastAsia" w:hAnsiTheme="minorHAnsi"/>
          <w:sz w:val="22"/>
        </w:rPr>
      </w:pPr>
    </w:p>
    <w:p w14:paraId="29436F57" w14:textId="42083C23" w:rsidR="00A36974" w:rsidRPr="00924966" w:rsidRDefault="00A36974" w:rsidP="0748E297">
      <w:pPr>
        <w:rPr>
          <w:rFonts w:asciiTheme="minorHAnsi" w:eastAsiaTheme="minorEastAsia" w:hAnsiTheme="minorHAnsi"/>
          <w:sz w:val="22"/>
        </w:rPr>
      </w:pPr>
    </w:p>
    <w:p w14:paraId="206F0DBD" w14:textId="2FA9D3D9" w:rsidR="00A36974" w:rsidRPr="00924966" w:rsidRDefault="00A36974" w:rsidP="0748E297">
      <w:pPr>
        <w:rPr>
          <w:rFonts w:asciiTheme="minorHAnsi" w:eastAsiaTheme="minorEastAsia" w:hAnsiTheme="minorHAnsi"/>
          <w:sz w:val="22"/>
        </w:rPr>
      </w:pPr>
    </w:p>
    <w:p w14:paraId="3C9AF685" w14:textId="177D20FB" w:rsidR="00A36974" w:rsidRPr="00924966" w:rsidRDefault="4B16A337" w:rsidP="0748E297">
      <w:r>
        <w:rPr>
          <w:noProof/>
        </w:rPr>
        <w:drawing>
          <wp:inline distT="0" distB="0" distL="0" distR="0" wp14:anchorId="22D975B9" wp14:editId="13D52173">
            <wp:extent cx="2333625" cy="1279566"/>
            <wp:effectExtent l="0" t="0" r="0" b="0"/>
            <wp:docPr id="9092364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55952" cy="1291808"/>
                    </a:xfrm>
                    <a:prstGeom prst="rect">
                      <a:avLst/>
                    </a:prstGeom>
                    <a:noFill/>
                    <a:ln>
                      <a:noFill/>
                    </a:ln>
                  </pic:spPr>
                </pic:pic>
              </a:graphicData>
            </a:graphic>
          </wp:inline>
        </w:drawing>
      </w:r>
    </w:p>
    <w:p w14:paraId="35707C32" w14:textId="7293C0F9" w:rsidR="0748E297" w:rsidRDefault="0748E297" w:rsidP="0748E297"/>
    <w:p w14:paraId="4AF8CCA9" w14:textId="2049674D" w:rsidR="0748E297" w:rsidRDefault="0748E297" w:rsidP="0748E297"/>
    <w:p w14:paraId="2E1F9C30" w14:textId="60BE673C" w:rsidR="0748E297" w:rsidRDefault="0748E297" w:rsidP="0748E297"/>
    <w:p w14:paraId="1A6FF692" w14:textId="1A2065F1" w:rsidR="4B16A337" w:rsidRDefault="4B16A337" w:rsidP="0748E297">
      <w:r>
        <w:rPr>
          <w:noProof/>
        </w:rPr>
        <w:drawing>
          <wp:inline distT="0" distB="0" distL="0" distR="0" wp14:anchorId="29653A0F" wp14:editId="49B0F3DA">
            <wp:extent cx="2242868" cy="1660090"/>
            <wp:effectExtent l="0" t="0" r="5080" b="0"/>
            <wp:docPr id="593544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68059" cy="1678735"/>
                    </a:xfrm>
                    <a:prstGeom prst="rect">
                      <a:avLst/>
                    </a:prstGeom>
                    <a:noFill/>
                    <a:ln>
                      <a:noFill/>
                    </a:ln>
                  </pic:spPr>
                </pic:pic>
              </a:graphicData>
            </a:graphic>
          </wp:inline>
        </w:drawing>
      </w:r>
    </w:p>
    <w:p w14:paraId="37291C46" w14:textId="19F5A8D0" w:rsidR="0748E297" w:rsidRDefault="0748E297" w:rsidP="0748E297"/>
    <w:p w14:paraId="00C3C583" w14:textId="1F7F3838" w:rsidR="0748E297" w:rsidRDefault="0748E297" w:rsidP="0748E297"/>
    <w:p w14:paraId="357E68D9" w14:textId="40A44DB1" w:rsidR="4B16A337" w:rsidRDefault="4B16A337" w:rsidP="0748E297">
      <w:r>
        <w:rPr>
          <w:noProof/>
        </w:rPr>
        <w:drawing>
          <wp:inline distT="0" distB="0" distL="0" distR="0" wp14:anchorId="5C47CEC3" wp14:editId="67DA3259">
            <wp:extent cx="2449902" cy="1373511"/>
            <wp:effectExtent l="0" t="0" r="7620" b="0"/>
            <wp:docPr id="12034157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89492" cy="1395707"/>
                    </a:xfrm>
                    <a:prstGeom prst="rect">
                      <a:avLst/>
                    </a:prstGeom>
                    <a:noFill/>
                    <a:ln>
                      <a:noFill/>
                    </a:ln>
                  </pic:spPr>
                </pic:pic>
              </a:graphicData>
            </a:graphic>
          </wp:inline>
        </w:drawing>
      </w:r>
    </w:p>
    <w:p w14:paraId="0FB5DA62" w14:textId="77777777" w:rsidR="00D7145E" w:rsidRDefault="00D7145E" w:rsidP="0748E297"/>
    <w:p w14:paraId="4637A65B" w14:textId="77777777" w:rsidR="00D7145E" w:rsidRDefault="00D7145E" w:rsidP="0748E297"/>
    <w:p w14:paraId="723C5952" w14:textId="77777777" w:rsidR="00D7145E" w:rsidRDefault="00D7145E" w:rsidP="0748E297"/>
    <w:p w14:paraId="5891BBFD" w14:textId="77777777" w:rsidR="00D7145E" w:rsidRDefault="00D7145E" w:rsidP="0748E297"/>
    <w:p w14:paraId="2FB33722" w14:textId="77777777" w:rsidR="00D7145E" w:rsidRDefault="00D7145E" w:rsidP="0748E297"/>
    <w:p w14:paraId="468C9F22" w14:textId="77777777" w:rsidR="000508D0" w:rsidRDefault="000508D0" w:rsidP="0748E297"/>
    <w:p w14:paraId="660A2BA7" w14:textId="6674FEDA" w:rsidR="00D7145E" w:rsidRPr="0023284E" w:rsidRDefault="00FD6127" w:rsidP="0748E297">
      <w:pPr>
        <w:rPr>
          <w:sz w:val="22"/>
        </w:rPr>
      </w:pPr>
      <w:r w:rsidRPr="0023284E">
        <w:rPr>
          <w:sz w:val="22"/>
        </w:rPr>
        <w:t>With thanks to:</w:t>
      </w:r>
    </w:p>
    <w:p w14:paraId="45BF28D2" w14:textId="77777777" w:rsidR="009D3EB7" w:rsidRDefault="009D3EB7" w:rsidP="0748E297"/>
    <w:p w14:paraId="4982FAD5" w14:textId="680384C1" w:rsidR="009D3EB7" w:rsidRDefault="00266E9B" w:rsidP="0748E297">
      <w:r>
        <w:rPr>
          <w:noProof/>
        </w:rPr>
        <w:drawing>
          <wp:inline distT="0" distB="0" distL="0" distR="0" wp14:anchorId="530FA6B7" wp14:editId="5153A1CB">
            <wp:extent cx="2334206" cy="396815"/>
            <wp:effectExtent l="0" t="0" r="0" b="3810"/>
            <wp:docPr id="18556097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691" cy="417807"/>
                    </a:xfrm>
                    <a:prstGeom prst="rect">
                      <a:avLst/>
                    </a:prstGeom>
                    <a:noFill/>
                  </pic:spPr>
                </pic:pic>
              </a:graphicData>
            </a:graphic>
          </wp:inline>
        </w:drawing>
      </w:r>
    </w:p>
    <w:sectPr w:rsidR="009D3EB7" w:rsidSect="00E93518">
      <w:headerReference w:type="even" r:id="rId14"/>
      <w:headerReference w:type="default" r:id="rId15"/>
      <w:footerReference w:type="default" r:id="rId16"/>
      <w:headerReference w:type="first" r:id="rId17"/>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5CDA0" w14:textId="77777777" w:rsidR="00E93518" w:rsidRDefault="00E93518" w:rsidP="00F836A7">
      <w:r>
        <w:separator/>
      </w:r>
    </w:p>
  </w:endnote>
  <w:endnote w:type="continuationSeparator" w:id="0">
    <w:p w14:paraId="32485578" w14:textId="77777777" w:rsidR="00E93518" w:rsidRDefault="00E93518" w:rsidP="00F836A7">
      <w:r>
        <w:continuationSeparator/>
      </w:r>
    </w:p>
  </w:endnote>
  <w:endnote w:type="continuationNotice" w:id="1">
    <w:p w14:paraId="543E6039" w14:textId="77777777" w:rsidR="00E93518" w:rsidRDefault="00E9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9CE38" w14:textId="62FFF530" w:rsidR="00725FF6" w:rsidRDefault="00725FF6" w:rsidP="00725FF6">
    <w:pPr>
      <w:pStyle w:val="Footer"/>
    </w:pPr>
    <w:r w:rsidRPr="00610F35">
      <w:rPr>
        <w:i/>
      </w:rPr>
      <w:t xml:space="preserve">DRAFT </w:t>
    </w:r>
    <w:r>
      <w:rPr>
        <w:i/>
      </w:rPr>
      <w:t>v2 (1/3/2024)</w:t>
    </w:r>
    <w:r>
      <w:rPr>
        <w:i/>
      </w:rPr>
      <w:tab/>
    </w:r>
    <w:r>
      <w:rPr>
        <w:i/>
      </w:rPr>
      <w:t xml:space="preserve">                                                      </w:t>
    </w:r>
    <w:r>
      <w:rPr>
        <w:i/>
      </w:rPr>
      <w:t xml:space="preserve">LLG CIPFA Solace – Code of Practice for Good Governance </w:t>
    </w:r>
    <w:r>
      <w:rPr>
        <w:i/>
      </w:rPr>
      <w:t xml:space="preserve">                                                              </w:t>
    </w:r>
    <w:sdt>
      <w:sdtPr>
        <w:id w:val="-204035046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1584D31" w14:textId="0732F626" w:rsidR="00BF6912" w:rsidRPr="002A7265" w:rsidRDefault="00BF6912" w:rsidP="002A7265">
    <w:pPr>
      <w:pStyle w:val="Footer"/>
      <w:tabs>
        <w:tab w:val="center" w:pos="4819"/>
        <w:tab w:val="left" w:pos="6960"/>
      </w:tabs>
      <w:jc w:val="lef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F1D3D" w14:textId="77777777" w:rsidR="00E93518" w:rsidRDefault="00E93518" w:rsidP="00F836A7">
      <w:r>
        <w:separator/>
      </w:r>
    </w:p>
  </w:footnote>
  <w:footnote w:type="continuationSeparator" w:id="0">
    <w:p w14:paraId="3AFC4336" w14:textId="77777777" w:rsidR="00E93518" w:rsidRDefault="00E93518" w:rsidP="00F836A7">
      <w:r>
        <w:continuationSeparator/>
      </w:r>
    </w:p>
  </w:footnote>
  <w:footnote w:type="continuationNotice" w:id="1">
    <w:p w14:paraId="1807822E" w14:textId="77777777" w:rsidR="00E93518" w:rsidRDefault="00E93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7EAD7" w14:textId="77777777" w:rsidR="00F46FB2" w:rsidRDefault="00000000">
    <w:pPr>
      <w:pStyle w:val="Header"/>
    </w:pPr>
    <w:r>
      <w:rPr>
        <w:noProof/>
      </w:rPr>
      <w:pict w14:anchorId="12F8E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9813" o:spid="_x0000_s1026" type="#_x0000_t136" alt=""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DB91C" w14:textId="4406AD0F" w:rsidR="00F46FB2" w:rsidRDefault="00CF7DFC" w:rsidP="00CF7DFC">
    <w:pPr>
      <w:pStyle w:val="Header"/>
      <w:jc w:val="left"/>
    </w:pPr>
    <w:r w:rsidRPr="00D94174">
      <w:rPr>
        <w:rFonts w:asciiTheme="minorHAnsi" w:hAnsiTheme="minorHAnsi" w:cstheme="minorHAnsi"/>
        <w:b/>
        <w:noProof/>
        <w:sz w:val="24"/>
        <w:szCs w:val="24"/>
        <w:lang w:eastAsia="en-GB"/>
      </w:rPr>
      <w:drawing>
        <wp:inline distT="0" distB="0" distL="0" distR="0" wp14:anchorId="2858C59E" wp14:editId="0416132D">
          <wp:extent cx="1518512" cy="851338"/>
          <wp:effectExtent l="0" t="0" r="5715" b="6350"/>
          <wp:docPr id="7" name="Picture 7" descr="A logo with colorful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colorful triangl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242" cy="872491"/>
                  </a:xfrm>
                  <a:prstGeom prst="rect">
                    <a:avLst/>
                  </a:prstGeom>
                  <a:noFill/>
                  <a:ln>
                    <a:noFill/>
                  </a:ln>
                </pic:spPr>
              </pic:pic>
            </a:graphicData>
          </a:graphic>
        </wp:inline>
      </w:drawing>
    </w:r>
    <w:r w:rsidR="00EB18DC">
      <w:t xml:space="preserve">           </w:t>
    </w:r>
    <w:r w:rsidR="00440D3D">
      <w:t xml:space="preserve">     </w:t>
    </w:r>
    <w:r w:rsidR="00EB18DC">
      <w:t xml:space="preserve">    </w:t>
    </w:r>
    <w:r w:rsidR="000C2CA6" w:rsidRPr="00D94174">
      <w:rPr>
        <w:rFonts w:asciiTheme="minorHAnsi" w:hAnsiTheme="minorHAnsi" w:cstheme="minorHAnsi"/>
        <w:b/>
        <w:noProof/>
        <w:sz w:val="24"/>
        <w:szCs w:val="24"/>
        <w:lang w:eastAsia="en-GB"/>
      </w:rPr>
      <w:drawing>
        <wp:inline distT="0" distB="0" distL="0" distR="0" wp14:anchorId="6CE9BC37" wp14:editId="5DE674C0">
          <wp:extent cx="1182414" cy="875180"/>
          <wp:effectExtent l="0" t="0" r="0" b="1270"/>
          <wp:docPr id="4" name="Picture 4" descr="A purple logo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urple logo with a white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414" cy="875180"/>
                  </a:xfrm>
                  <a:prstGeom prst="rect">
                    <a:avLst/>
                  </a:prstGeom>
                  <a:noFill/>
                  <a:ln>
                    <a:noFill/>
                  </a:ln>
                </pic:spPr>
              </pic:pic>
            </a:graphicData>
          </a:graphic>
        </wp:inline>
      </w:drawing>
    </w:r>
    <w:r w:rsidR="00440D3D">
      <w:rPr>
        <w:rFonts w:asciiTheme="minorHAnsi" w:hAnsiTheme="minorHAnsi" w:cstheme="minorHAnsi"/>
        <w:noProof/>
        <w:sz w:val="24"/>
        <w:szCs w:val="24"/>
        <w:lang w:eastAsia="en-GB"/>
      </w:rPr>
      <w:t xml:space="preserve">                     </w:t>
    </w:r>
    <w:r w:rsidR="002444F4" w:rsidRPr="00D94174">
      <w:rPr>
        <w:rFonts w:asciiTheme="minorHAnsi" w:hAnsiTheme="minorHAnsi" w:cstheme="minorHAnsi"/>
        <w:noProof/>
        <w:sz w:val="24"/>
        <w:szCs w:val="24"/>
        <w:lang w:eastAsia="en-GB"/>
      </w:rPr>
      <w:drawing>
        <wp:inline distT="0" distB="0" distL="0" distR="0" wp14:anchorId="396B7C9E" wp14:editId="6B987E7B">
          <wp:extent cx="1590978" cy="872359"/>
          <wp:effectExtent l="0" t="0" r="0" b="4445"/>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122" cy="888888"/>
                  </a:xfrm>
                  <a:prstGeom prst="rect">
                    <a:avLst/>
                  </a:prstGeom>
                  <a:noFill/>
                  <a:ln>
                    <a:noFill/>
                  </a:ln>
                </pic:spPr>
              </pic:pic>
            </a:graphicData>
          </a:graphic>
        </wp:inline>
      </w:drawing>
    </w:r>
    <w:r w:rsidR="00000000">
      <w:rPr>
        <w:noProof/>
      </w:rPr>
      <w:pict w14:anchorId="7211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9814" o:spid="_x0000_s1027" type="#_x0000_t136" alt=""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47BE0" w14:textId="77777777" w:rsidR="00F46FB2" w:rsidRDefault="00000000">
    <w:pPr>
      <w:pStyle w:val="Header"/>
    </w:pPr>
    <w:r>
      <w:rPr>
        <w:noProof/>
      </w:rPr>
      <w:pict w14:anchorId="22C8E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59812" o:spid="_x0000_s1025" type="#_x0000_t136" alt=""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457A4"/>
    <w:multiLevelType w:val="hybridMultilevel"/>
    <w:tmpl w:val="98E64528"/>
    <w:lvl w:ilvl="0" w:tplc="FFFFFFFF">
      <w:start w:val="1"/>
      <w:numFmt w:val="decimal"/>
      <w:lvlText w:val="%1."/>
      <w:lvlJc w:val="left"/>
      <w:pPr>
        <w:ind w:left="1211" w:hanging="360"/>
      </w:pPr>
    </w:lvl>
    <w:lvl w:ilvl="1" w:tplc="FFFFFFFF">
      <w:start w:val="1"/>
      <w:numFmt w:val="lowerLetter"/>
      <w:lvlText w:val="(%2)"/>
      <w:lvlJc w:val="left"/>
      <w:pPr>
        <w:ind w:left="2135" w:hanging="564"/>
      </w:pPr>
      <w:rPr>
        <w:rFonts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 w15:restartNumberingAfterBreak="0">
    <w:nsid w:val="142924E6"/>
    <w:multiLevelType w:val="hybridMultilevel"/>
    <w:tmpl w:val="440AA946"/>
    <w:lvl w:ilvl="0" w:tplc="85C434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11E4F"/>
    <w:multiLevelType w:val="hybridMultilevel"/>
    <w:tmpl w:val="460C9D14"/>
    <w:lvl w:ilvl="0" w:tplc="7B4A688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248C5"/>
    <w:multiLevelType w:val="hybridMultilevel"/>
    <w:tmpl w:val="ACDC017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40AC0"/>
    <w:multiLevelType w:val="hybridMultilevel"/>
    <w:tmpl w:val="5D54E530"/>
    <w:lvl w:ilvl="0" w:tplc="EDBCD63A">
      <w:start w:val="1"/>
      <w:numFmt w:val="bullet"/>
      <w:lvlText w:val=""/>
      <w:lvlJc w:val="left"/>
      <w:pPr>
        <w:ind w:left="720" w:hanging="360"/>
      </w:pPr>
      <w:rPr>
        <w:rFonts w:ascii="Symbol" w:hAnsi="Symbol" w:hint="default"/>
      </w:rPr>
    </w:lvl>
    <w:lvl w:ilvl="1" w:tplc="EF40EEFE">
      <w:start w:val="1"/>
      <w:numFmt w:val="bullet"/>
      <w:lvlText w:val=""/>
      <w:lvlJc w:val="left"/>
      <w:pPr>
        <w:ind w:left="1440" w:hanging="360"/>
      </w:pPr>
      <w:rPr>
        <w:rFonts w:ascii="Symbol" w:hAnsi="Symbol" w:hint="default"/>
      </w:rPr>
    </w:lvl>
    <w:lvl w:ilvl="2" w:tplc="05C0FA64">
      <w:start w:val="1"/>
      <w:numFmt w:val="bullet"/>
      <w:lvlText w:val=""/>
      <w:lvlJc w:val="left"/>
      <w:pPr>
        <w:ind w:left="2160" w:hanging="360"/>
      </w:pPr>
      <w:rPr>
        <w:rFonts w:ascii="Wingdings" w:hAnsi="Wingdings" w:hint="default"/>
      </w:rPr>
    </w:lvl>
    <w:lvl w:ilvl="3" w:tplc="54441068">
      <w:start w:val="1"/>
      <w:numFmt w:val="bullet"/>
      <w:lvlText w:val=""/>
      <w:lvlJc w:val="left"/>
      <w:pPr>
        <w:ind w:left="2880" w:hanging="360"/>
      </w:pPr>
      <w:rPr>
        <w:rFonts w:ascii="Symbol" w:hAnsi="Symbol" w:hint="default"/>
      </w:rPr>
    </w:lvl>
    <w:lvl w:ilvl="4" w:tplc="EB5A7A1A">
      <w:start w:val="1"/>
      <w:numFmt w:val="bullet"/>
      <w:lvlText w:val="o"/>
      <w:lvlJc w:val="left"/>
      <w:pPr>
        <w:ind w:left="3600" w:hanging="360"/>
      </w:pPr>
      <w:rPr>
        <w:rFonts w:ascii="Courier New" w:hAnsi="Courier New" w:hint="default"/>
      </w:rPr>
    </w:lvl>
    <w:lvl w:ilvl="5" w:tplc="AC3AAB40">
      <w:start w:val="1"/>
      <w:numFmt w:val="bullet"/>
      <w:lvlText w:val=""/>
      <w:lvlJc w:val="left"/>
      <w:pPr>
        <w:ind w:left="4320" w:hanging="360"/>
      </w:pPr>
      <w:rPr>
        <w:rFonts w:ascii="Wingdings" w:hAnsi="Wingdings" w:hint="default"/>
      </w:rPr>
    </w:lvl>
    <w:lvl w:ilvl="6" w:tplc="5274A7EA">
      <w:start w:val="1"/>
      <w:numFmt w:val="bullet"/>
      <w:lvlText w:val=""/>
      <w:lvlJc w:val="left"/>
      <w:pPr>
        <w:ind w:left="5040" w:hanging="360"/>
      </w:pPr>
      <w:rPr>
        <w:rFonts w:ascii="Symbol" w:hAnsi="Symbol" w:hint="default"/>
      </w:rPr>
    </w:lvl>
    <w:lvl w:ilvl="7" w:tplc="2CA03F0A">
      <w:start w:val="1"/>
      <w:numFmt w:val="bullet"/>
      <w:lvlText w:val="o"/>
      <w:lvlJc w:val="left"/>
      <w:pPr>
        <w:ind w:left="5760" w:hanging="360"/>
      </w:pPr>
      <w:rPr>
        <w:rFonts w:ascii="Courier New" w:hAnsi="Courier New" w:hint="default"/>
      </w:rPr>
    </w:lvl>
    <w:lvl w:ilvl="8" w:tplc="E444C81A">
      <w:start w:val="1"/>
      <w:numFmt w:val="bullet"/>
      <w:lvlText w:val=""/>
      <w:lvlJc w:val="left"/>
      <w:pPr>
        <w:ind w:left="6480" w:hanging="360"/>
      </w:pPr>
      <w:rPr>
        <w:rFonts w:ascii="Wingdings" w:hAnsi="Wingdings" w:hint="default"/>
      </w:rPr>
    </w:lvl>
  </w:abstractNum>
  <w:abstractNum w:abstractNumId="5" w15:restartNumberingAfterBreak="0">
    <w:nsid w:val="28EC0E63"/>
    <w:multiLevelType w:val="multilevel"/>
    <w:tmpl w:val="54C0A4C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2A6F2700"/>
    <w:multiLevelType w:val="hybridMultilevel"/>
    <w:tmpl w:val="DE8C4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DF5704"/>
    <w:multiLevelType w:val="multilevel"/>
    <w:tmpl w:val="0F686C46"/>
    <w:lvl w:ilvl="0">
      <w:start w:val="1"/>
      <w:numFmt w:val="bullet"/>
      <w:lvlText w:val=""/>
      <w:lvlJc w:val="left"/>
      <w:pPr>
        <w:ind w:left="-1407" w:hanging="720"/>
      </w:pPr>
      <w:rPr>
        <w:rFonts w:ascii="Symbol" w:hAnsi="Symbol" w:hint="default"/>
      </w:rPr>
    </w:lvl>
    <w:lvl w:ilvl="1">
      <w:start w:val="1"/>
      <w:numFmt w:val="decimal"/>
      <w:lvlText w:val="%1.%2"/>
      <w:lvlJc w:val="left"/>
      <w:pPr>
        <w:ind w:left="-1407" w:hanging="720"/>
      </w:pPr>
    </w:lvl>
    <w:lvl w:ilvl="2">
      <w:start w:val="1"/>
      <w:numFmt w:val="decimal"/>
      <w:lvlText w:val="%1.%2.%3"/>
      <w:lvlJc w:val="left"/>
      <w:pPr>
        <w:ind w:left="-1407" w:hanging="720"/>
      </w:pPr>
    </w:lvl>
    <w:lvl w:ilvl="3">
      <w:start w:val="1"/>
      <w:numFmt w:val="decimal"/>
      <w:lvlText w:val="%1.%2.%3.%4"/>
      <w:lvlJc w:val="left"/>
      <w:pPr>
        <w:ind w:left="-1047" w:hanging="1080"/>
      </w:pPr>
    </w:lvl>
    <w:lvl w:ilvl="4">
      <w:start w:val="1"/>
      <w:numFmt w:val="decimal"/>
      <w:lvlText w:val="%1.%2.%3.%4.%5"/>
      <w:lvlJc w:val="left"/>
      <w:pPr>
        <w:ind w:left="-1047" w:hanging="1080"/>
      </w:pPr>
    </w:lvl>
    <w:lvl w:ilvl="5">
      <w:start w:val="1"/>
      <w:numFmt w:val="decimal"/>
      <w:lvlText w:val="%1.%2.%3.%4.%5.%6"/>
      <w:lvlJc w:val="left"/>
      <w:pPr>
        <w:ind w:left="-687" w:hanging="1440"/>
      </w:pPr>
    </w:lvl>
    <w:lvl w:ilvl="6">
      <w:start w:val="1"/>
      <w:numFmt w:val="decimal"/>
      <w:lvlText w:val="%1.%2.%3.%4.%5.%6.%7"/>
      <w:lvlJc w:val="left"/>
      <w:pPr>
        <w:ind w:left="-687" w:hanging="1440"/>
      </w:pPr>
    </w:lvl>
    <w:lvl w:ilvl="7">
      <w:start w:val="1"/>
      <w:numFmt w:val="decimal"/>
      <w:lvlText w:val="%1.%2.%3.%4.%5.%6.%7.%8"/>
      <w:lvlJc w:val="left"/>
      <w:pPr>
        <w:ind w:left="-327" w:hanging="1800"/>
      </w:pPr>
    </w:lvl>
    <w:lvl w:ilvl="8">
      <w:start w:val="1"/>
      <w:numFmt w:val="decimal"/>
      <w:lvlText w:val="%1.%2.%3.%4.%5.%6.%7.%8.%9"/>
      <w:lvlJc w:val="left"/>
      <w:pPr>
        <w:ind w:left="-327" w:hanging="1800"/>
      </w:pPr>
    </w:lvl>
  </w:abstractNum>
  <w:abstractNum w:abstractNumId="9"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6406578"/>
    <w:multiLevelType w:val="hybridMultilevel"/>
    <w:tmpl w:val="D24EA830"/>
    <w:lvl w:ilvl="0" w:tplc="E5F47F5C">
      <w:start w:val="1"/>
      <w:numFmt w:val="upp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8250CC"/>
    <w:multiLevelType w:val="hybridMultilevel"/>
    <w:tmpl w:val="EDAEB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8B3E93"/>
    <w:multiLevelType w:val="hybridMultilevel"/>
    <w:tmpl w:val="A87C4576"/>
    <w:lvl w:ilvl="0" w:tplc="583C4C90">
      <w:start w:val="1"/>
      <w:numFmt w:val="decimal"/>
      <w:lvlText w:val="(R%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1B5F05"/>
    <w:multiLevelType w:val="hybridMultilevel"/>
    <w:tmpl w:val="2D5C7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3A15A0"/>
    <w:multiLevelType w:val="hybridMultilevel"/>
    <w:tmpl w:val="EB62B01A"/>
    <w:lvl w:ilvl="0" w:tplc="6780F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C6ED2"/>
    <w:multiLevelType w:val="hybridMultilevel"/>
    <w:tmpl w:val="3F0AC59E"/>
    <w:lvl w:ilvl="0" w:tplc="76DC3C4A">
      <w:start w:val="1"/>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6A0B8D"/>
    <w:multiLevelType w:val="hybridMultilevel"/>
    <w:tmpl w:val="A7EA54C8"/>
    <w:lvl w:ilvl="0" w:tplc="1C1CBFCE">
      <w:start w:val="1"/>
      <w:numFmt w:val="decimal"/>
      <w:lvlText w:val="%1."/>
      <w:lvlJc w:val="left"/>
      <w:pPr>
        <w:ind w:left="720" w:hanging="360"/>
      </w:pPr>
      <w:rPr>
        <w:rFonts w:hint="default"/>
      </w:rPr>
    </w:lvl>
    <w:lvl w:ilvl="1" w:tplc="94C49410">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F1DEE"/>
    <w:multiLevelType w:val="hybridMultilevel"/>
    <w:tmpl w:val="98E64528"/>
    <w:lvl w:ilvl="0" w:tplc="0809000F">
      <w:start w:val="1"/>
      <w:numFmt w:val="decimal"/>
      <w:lvlText w:val="%1."/>
      <w:lvlJc w:val="left"/>
      <w:pPr>
        <w:ind w:left="1211" w:hanging="360"/>
      </w:pPr>
    </w:lvl>
    <w:lvl w:ilvl="1" w:tplc="94C49410">
      <w:start w:val="1"/>
      <w:numFmt w:val="lowerLetter"/>
      <w:lvlText w:val="(%2)"/>
      <w:lvlJc w:val="left"/>
      <w:pPr>
        <w:ind w:left="2135" w:hanging="564"/>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6F1672A8"/>
    <w:multiLevelType w:val="hybridMultilevel"/>
    <w:tmpl w:val="A3CC4C24"/>
    <w:lvl w:ilvl="0" w:tplc="08090001">
      <w:start w:val="1"/>
      <w:numFmt w:val="bullet"/>
      <w:lvlText w:val=""/>
      <w:lvlJc w:val="left"/>
      <w:pPr>
        <w:ind w:left="360" w:hanging="360"/>
      </w:pPr>
      <w:rPr>
        <w:rFonts w:ascii="Symbol" w:hAnsi="Symbol" w:hint="default"/>
      </w:rPr>
    </w:lvl>
    <w:lvl w:ilvl="1" w:tplc="55FC2126">
      <w:start w:val="1"/>
      <w:numFmt w:val="upperLetter"/>
      <w:lvlText w:val="%2)"/>
      <w:lvlJc w:val="left"/>
      <w:pPr>
        <w:ind w:left="1080" w:hanging="360"/>
      </w:pPr>
      <w:rPr>
        <w:rFonts w:asciiTheme="minorHAnsi" w:eastAsiaTheme="minorEastAsia" w:hAnsiTheme="minorHAnsi" w:cstheme="minorBidi"/>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27B794"/>
    <w:multiLevelType w:val="multilevel"/>
    <w:tmpl w:val="7C44A75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4DB3646"/>
    <w:multiLevelType w:val="hybridMultilevel"/>
    <w:tmpl w:val="CBBEE5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E570F7"/>
    <w:multiLevelType w:val="multilevel"/>
    <w:tmpl w:val="1F520088"/>
    <w:lvl w:ilvl="0">
      <w:start w:val="1"/>
      <w:numFmt w:val="decimal"/>
      <w:lvlText w:val="%1."/>
      <w:lvlJc w:val="left"/>
      <w:pPr>
        <w:ind w:left="720" w:hanging="360"/>
      </w:pPr>
      <w:rPr>
        <w:rFonts w:ascii="Avenir Next LT Pro"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17F6B5"/>
    <w:multiLevelType w:val="hybridMultilevel"/>
    <w:tmpl w:val="3948F7EC"/>
    <w:lvl w:ilvl="0" w:tplc="D3F88002">
      <w:start w:val="1"/>
      <w:numFmt w:val="decimal"/>
      <w:lvlText w:val="%1."/>
      <w:lvlJc w:val="left"/>
      <w:pPr>
        <w:ind w:left="720" w:hanging="360"/>
      </w:pPr>
    </w:lvl>
    <w:lvl w:ilvl="1" w:tplc="5F96924E">
      <w:start w:val="1"/>
      <w:numFmt w:val="lowerLetter"/>
      <w:lvlText w:val="%2."/>
      <w:lvlJc w:val="left"/>
      <w:pPr>
        <w:ind w:left="1440" w:hanging="360"/>
      </w:pPr>
    </w:lvl>
    <w:lvl w:ilvl="2" w:tplc="32C8AF60">
      <w:start w:val="1"/>
      <w:numFmt w:val="lowerRoman"/>
      <w:lvlText w:val="%3."/>
      <w:lvlJc w:val="right"/>
      <w:pPr>
        <w:ind w:left="2160" w:hanging="180"/>
      </w:pPr>
    </w:lvl>
    <w:lvl w:ilvl="3" w:tplc="9662B8C8">
      <w:start w:val="1"/>
      <w:numFmt w:val="decimal"/>
      <w:lvlText w:val="%4."/>
      <w:lvlJc w:val="left"/>
      <w:pPr>
        <w:ind w:left="2880" w:hanging="360"/>
      </w:pPr>
    </w:lvl>
    <w:lvl w:ilvl="4" w:tplc="68029E26">
      <w:start w:val="1"/>
      <w:numFmt w:val="lowerLetter"/>
      <w:lvlText w:val="%5."/>
      <w:lvlJc w:val="left"/>
      <w:pPr>
        <w:ind w:left="3600" w:hanging="360"/>
      </w:pPr>
    </w:lvl>
    <w:lvl w:ilvl="5" w:tplc="94C6E1C2">
      <w:start w:val="1"/>
      <w:numFmt w:val="lowerRoman"/>
      <w:lvlText w:val="%6."/>
      <w:lvlJc w:val="right"/>
      <w:pPr>
        <w:ind w:left="4320" w:hanging="180"/>
      </w:pPr>
    </w:lvl>
    <w:lvl w:ilvl="6" w:tplc="49E8D31E">
      <w:start w:val="1"/>
      <w:numFmt w:val="decimal"/>
      <w:lvlText w:val="%7."/>
      <w:lvlJc w:val="left"/>
      <w:pPr>
        <w:ind w:left="5040" w:hanging="360"/>
      </w:pPr>
    </w:lvl>
    <w:lvl w:ilvl="7" w:tplc="AC7A73FC">
      <w:start w:val="1"/>
      <w:numFmt w:val="lowerLetter"/>
      <w:lvlText w:val="%8."/>
      <w:lvlJc w:val="left"/>
      <w:pPr>
        <w:ind w:left="5760" w:hanging="360"/>
      </w:pPr>
    </w:lvl>
    <w:lvl w:ilvl="8" w:tplc="0F52FB04">
      <w:start w:val="1"/>
      <w:numFmt w:val="lowerRoman"/>
      <w:lvlText w:val="%9."/>
      <w:lvlJc w:val="right"/>
      <w:pPr>
        <w:ind w:left="6480" w:hanging="180"/>
      </w:pPr>
    </w:lvl>
  </w:abstractNum>
  <w:abstractNum w:abstractNumId="29" w15:restartNumberingAfterBreak="0">
    <w:nsid w:val="7D1E36AE"/>
    <w:multiLevelType w:val="hybridMultilevel"/>
    <w:tmpl w:val="446E88FC"/>
    <w:lvl w:ilvl="0" w:tplc="6A88778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213904">
    <w:abstractNumId w:val="28"/>
  </w:num>
  <w:num w:numId="2" w16cid:durableId="1047726082">
    <w:abstractNumId w:val="4"/>
  </w:num>
  <w:num w:numId="3" w16cid:durableId="1960524670">
    <w:abstractNumId w:val="25"/>
  </w:num>
  <w:num w:numId="4" w16cid:durableId="50545227">
    <w:abstractNumId w:val="15"/>
  </w:num>
  <w:num w:numId="5" w16cid:durableId="341203830">
    <w:abstractNumId w:val="21"/>
  </w:num>
  <w:num w:numId="6" w16cid:durableId="703486576">
    <w:abstractNumId w:val="20"/>
  </w:num>
  <w:num w:numId="7" w16cid:durableId="1078282470">
    <w:abstractNumId w:val="9"/>
  </w:num>
  <w:num w:numId="8" w16cid:durableId="1284117260">
    <w:abstractNumId w:val="10"/>
  </w:num>
  <w:num w:numId="9" w16cid:durableId="143006514">
    <w:abstractNumId w:val="12"/>
  </w:num>
  <w:num w:numId="10" w16cid:durableId="946891740">
    <w:abstractNumId w:val="7"/>
  </w:num>
  <w:num w:numId="11" w16cid:durableId="417093912">
    <w:abstractNumId w:val="30"/>
  </w:num>
  <w:num w:numId="12" w16cid:durableId="1001741172">
    <w:abstractNumId w:val="16"/>
  </w:num>
  <w:num w:numId="13" w16cid:durableId="1336302390">
    <w:abstractNumId w:val="23"/>
  </w:num>
  <w:num w:numId="14" w16cid:durableId="1176112885">
    <w:abstractNumId w:val="22"/>
  </w:num>
  <w:num w:numId="15" w16cid:durableId="907377343">
    <w:abstractNumId w:val="14"/>
  </w:num>
  <w:num w:numId="16" w16cid:durableId="596443296">
    <w:abstractNumId w:val="24"/>
  </w:num>
  <w:num w:numId="17" w16cid:durableId="1346590231">
    <w:abstractNumId w:val="17"/>
  </w:num>
  <w:num w:numId="18" w16cid:durableId="1771773516">
    <w:abstractNumId w:val="6"/>
  </w:num>
  <w:num w:numId="19" w16cid:durableId="1475758985">
    <w:abstractNumId w:val="19"/>
  </w:num>
  <w:num w:numId="20" w16cid:durableId="1050572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70495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907261">
    <w:abstractNumId w:val="26"/>
  </w:num>
  <w:num w:numId="23" w16cid:durableId="575015500">
    <w:abstractNumId w:val="13"/>
  </w:num>
  <w:num w:numId="24" w16cid:durableId="158664725">
    <w:abstractNumId w:val="0"/>
  </w:num>
  <w:num w:numId="25" w16cid:durableId="167140667">
    <w:abstractNumId w:val="27"/>
  </w:num>
  <w:num w:numId="26" w16cid:durableId="1519923467">
    <w:abstractNumId w:val="2"/>
  </w:num>
  <w:num w:numId="27" w16cid:durableId="1151867949">
    <w:abstractNumId w:val="18"/>
  </w:num>
  <w:num w:numId="28" w16cid:durableId="717632819">
    <w:abstractNumId w:val="29"/>
  </w:num>
  <w:num w:numId="29" w16cid:durableId="607740325">
    <w:abstractNumId w:val="1"/>
  </w:num>
  <w:num w:numId="30" w16cid:durableId="1501845866">
    <w:abstractNumId w:val="11"/>
  </w:num>
  <w:num w:numId="31" w16cid:durableId="203398960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4"/>
    <w:rsid w:val="000005DC"/>
    <w:rsid w:val="00002887"/>
    <w:rsid w:val="000103D7"/>
    <w:rsid w:val="0001214E"/>
    <w:rsid w:val="000121A1"/>
    <w:rsid w:val="00012B51"/>
    <w:rsid w:val="00022003"/>
    <w:rsid w:val="00022DEC"/>
    <w:rsid w:val="00023E38"/>
    <w:rsid w:val="000264A5"/>
    <w:rsid w:val="000308DD"/>
    <w:rsid w:val="000315A3"/>
    <w:rsid w:val="00033958"/>
    <w:rsid w:val="00037933"/>
    <w:rsid w:val="000474D2"/>
    <w:rsid w:val="000508D0"/>
    <w:rsid w:val="0005241F"/>
    <w:rsid w:val="00057822"/>
    <w:rsid w:val="00061E73"/>
    <w:rsid w:val="0006358D"/>
    <w:rsid w:val="0006392E"/>
    <w:rsid w:val="0006472B"/>
    <w:rsid w:val="00065277"/>
    <w:rsid w:val="00065DAE"/>
    <w:rsid w:val="00066CB9"/>
    <w:rsid w:val="00070E6E"/>
    <w:rsid w:val="0007310F"/>
    <w:rsid w:val="00073775"/>
    <w:rsid w:val="0007636F"/>
    <w:rsid w:val="00076FBD"/>
    <w:rsid w:val="00082B84"/>
    <w:rsid w:val="0008439B"/>
    <w:rsid w:val="00085625"/>
    <w:rsid w:val="00085838"/>
    <w:rsid w:val="00087A0C"/>
    <w:rsid w:val="0009273B"/>
    <w:rsid w:val="000927AA"/>
    <w:rsid w:val="00093DBA"/>
    <w:rsid w:val="00095E7B"/>
    <w:rsid w:val="000A1F1F"/>
    <w:rsid w:val="000A2003"/>
    <w:rsid w:val="000A24BC"/>
    <w:rsid w:val="000A32B9"/>
    <w:rsid w:val="000A6708"/>
    <w:rsid w:val="000A7D9E"/>
    <w:rsid w:val="000B016F"/>
    <w:rsid w:val="000B07EE"/>
    <w:rsid w:val="000B4155"/>
    <w:rsid w:val="000B41C1"/>
    <w:rsid w:val="000C0044"/>
    <w:rsid w:val="000C11A4"/>
    <w:rsid w:val="000C2293"/>
    <w:rsid w:val="000C2CA6"/>
    <w:rsid w:val="000C3B2A"/>
    <w:rsid w:val="000C5228"/>
    <w:rsid w:val="000D08E7"/>
    <w:rsid w:val="000D0E71"/>
    <w:rsid w:val="000D1063"/>
    <w:rsid w:val="000D115E"/>
    <w:rsid w:val="000E1D3E"/>
    <w:rsid w:val="000E32A4"/>
    <w:rsid w:val="000E7AED"/>
    <w:rsid w:val="000F0791"/>
    <w:rsid w:val="000F2554"/>
    <w:rsid w:val="000F4233"/>
    <w:rsid w:val="000F4B59"/>
    <w:rsid w:val="000F7179"/>
    <w:rsid w:val="000F7678"/>
    <w:rsid w:val="000F7F8A"/>
    <w:rsid w:val="00100B2C"/>
    <w:rsid w:val="001022A5"/>
    <w:rsid w:val="00102ABD"/>
    <w:rsid w:val="00102C68"/>
    <w:rsid w:val="00114427"/>
    <w:rsid w:val="00115836"/>
    <w:rsid w:val="001202C4"/>
    <w:rsid w:val="00124AA8"/>
    <w:rsid w:val="00132E0F"/>
    <w:rsid w:val="00135B56"/>
    <w:rsid w:val="00140230"/>
    <w:rsid w:val="001408F5"/>
    <w:rsid w:val="001412AB"/>
    <w:rsid w:val="0014434C"/>
    <w:rsid w:val="00145C33"/>
    <w:rsid w:val="00147625"/>
    <w:rsid w:val="00147FDE"/>
    <w:rsid w:val="00152AED"/>
    <w:rsid w:val="00153D7A"/>
    <w:rsid w:val="00160F2D"/>
    <w:rsid w:val="00161B9A"/>
    <w:rsid w:val="00166AAD"/>
    <w:rsid w:val="00171228"/>
    <w:rsid w:val="00172D9F"/>
    <w:rsid w:val="00174E1F"/>
    <w:rsid w:val="001758B7"/>
    <w:rsid w:val="001808DA"/>
    <w:rsid w:val="001841ED"/>
    <w:rsid w:val="001909DB"/>
    <w:rsid w:val="001953E8"/>
    <w:rsid w:val="001A5C75"/>
    <w:rsid w:val="001A61BF"/>
    <w:rsid w:val="001B1A84"/>
    <w:rsid w:val="001B1E42"/>
    <w:rsid w:val="001B2BB4"/>
    <w:rsid w:val="001B54C1"/>
    <w:rsid w:val="001B64AF"/>
    <w:rsid w:val="001C3C13"/>
    <w:rsid w:val="001C7BDB"/>
    <w:rsid w:val="001D0D93"/>
    <w:rsid w:val="001D3B0C"/>
    <w:rsid w:val="001D5966"/>
    <w:rsid w:val="001E1222"/>
    <w:rsid w:val="001E34DB"/>
    <w:rsid w:val="001E6E85"/>
    <w:rsid w:val="001F0DCF"/>
    <w:rsid w:val="001F2AFE"/>
    <w:rsid w:val="002107BC"/>
    <w:rsid w:val="00210DF8"/>
    <w:rsid w:val="00212EB9"/>
    <w:rsid w:val="00214FD0"/>
    <w:rsid w:val="002167ED"/>
    <w:rsid w:val="00220603"/>
    <w:rsid w:val="00221470"/>
    <w:rsid w:val="00222A66"/>
    <w:rsid w:val="002260DD"/>
    <w:rsid w:val="002317C6"/>
    <w:rsid w:val="0023284E"/>
    <w:rsid w:val="00237B93"/>
    <w:rsid w:val="00243D3B"/>
    <w:rsid w:val="002444F4"/>
    <w:rsid w:val="002473D0"/>
    <w:rsid w:val="00252C99"/>
    <w:rsid w:val="00255BC5"/>
    <w:rsid w:val="00260243"/>
    <w:rsid w:val="00260CF9"/>
    <w:rsid w:val="00261220"/>
    <w:rsid w:val="00262FC8"/>
    <w:rsid w:val="00263616"/>
    <w:rsid w:val="00264542"/>
    <w:rsid w:val="00264D6F"/>
    <w:rsid w:val="00266E9B"/>
    <w:rsid w:val="0027234D"/>
    <w:rsid w:val="00276B82"/>
    <w:rsid w:val="002849A9"/>
    <w:rsid w:val="00284C30"/>
    <w:rsid w:val="002854BB"/>
    <w:rsid w:val="002940A6"/>
    <w:rsid w:val="00294589"/>
    <w:rsid w:val="00296271"/>
    <w:rsid w:val="00296443"/>
    <w:rsid w:val="002A37DA"/>
    <w:rsid w:val="002A6E16"/>
    <w:rsid w:val="002A7265"/>
    <w:rsid w:val="002C0394"/>
    <w:rsid w:val="002C2904"/>
    <w:rsid w:val="002C457A"/>
    <w:rsid w:val="002D02C3"/>
    <w:rsid w:val="002D0AD8"/>
    <w:rsid w:val="002D2FA4"/>
    <w:rsid w:val="002D4117"/>
    <w:rsid w:val="002D5324"/>
    <w:rsid w:val="002E25CA"/>
    <w:rsid w:val="002E42CE"/>
    <w:rsid w:val="002E564C"/>
    <w:rsid w:val="002F21E2"/>
    <w:rsid w:val="002F4E65"/>
    <w:rsid w:val="002F7E0E"/>
    <w:rsid w:val="00301A4F"/>
    <w:rsid w:val="0030337A"/>
    <w:rsid w:val="003075AA"/>
    <w:rsid w:val="003105B8"/>
    <w:rsid w:val="00310DFA"/>
    <w:rsid w:val="0031107F"/>
    <w:rsid w:val="00312357"/>
    <w:rsid w:val="00312910"/>
    <w:rsid w:val="00313172"/>
    <w:rsid w:val="00313385"/>
    <w:rsid w:val="00317478"/>
    <w:rsid w:val="00320554"/>
    <w:rsid w:val="003205BE"/>
    <w:rsid w:val="00320899"/>
    <w:rsid w:val="00322A5C"/>
    <w:rsid w:val="003244C7"/>
    <w:rsid w:val="00327346"/>
    <w:rsid w:val="00327FB5"/>
    <w:rsid w:val="0033054E"/>
    <w:rsid w:val="00331177"/>
    <w:rsid w:val="00331EE7"/>
    <w:rsid w:val="00334584"/>
    <w:rsid w:val="00335843"/>
    <w:rsid w:val="00336B5E"/>
    <w:rsid w:val="003401B2"/>
    <w:rsid w:val="0034234A"/>
    <w:rsid w:val="00343D91"/>
    <w:rsid w:val="00346CAA"/>
    <w:rsid w:val="003565DC"/>
    <w:rsid w:val="0035711C"/>
    <w:rsid w:val="00364D1A"/>
    <w:rsid w:val="003679E7"/>
    <w:rsid w:val="00372191"/>
    <w:rsid w:val="0037241D"/>
    <w:rsid w:val="00374F99"/>
    <w:rsid w:val="003757A9"/>
    <w:rsid w:val="00375CF7"/>
    <w:rsid w:val="00387CFB"/>
    <w:rsid w:val="00393062"/>
    <w:rsid w:val="003A18D6"/>
    <w:rsid w:val="003A3FFE"/>
    <w:rsid w:val="003A41FC"/>
    <w:rsid w:val="003A4347"/>
    <w:rsid w:val="003A4453"/>
    <w:rsid w:val="003A4470"/>
    <w:rsid w:val="003A4CCC"/>
    <w:rsid w:val="003A655C"/>
    <w:rsid w:val="003A7650"/>
    <w:rsid w:val="003B30A3"/>
    <w:rsid w:val="003B7CA8"/>
    <w:rsid w:val="003C6056"/>
    <w:rsid w:val="003C6F59"/>
    <w:rsid w:val="003C7034"/>
    <w:rsid w:val="003D047D"/>
    <w:rsid w:val="003D29E0"/>
    <w:rsid w:val="003D447B"/>
    <w:rsid w:val="003D44AD"/>
    <w:rsid w:val="003E0590"/>
    <w:rsid w:val="003E0FAC"/>
    <w:rsid w:val="003E1362"/>
    <w:rsid w:val="003E4839"/>
    <w:rsid w:val="003E48D5"/>
    <w:rsid w:val="003F3B16"/>
    <w:rsid w:val="00404DA2"/>
    <w:rsid w:val="00404E4F"/>
    <w:rsid w:val="00406148"/>
    <w:rsid w:val="00412185"/>
    <w:rsid w:val="0041344E"/>
    <w:rsid w:val="004171EF"/>
    <w:rsid w:val="00417340"/>
    <w:rsid w:val="00420F1B"/>
    <w:rsid w:val="004225FC"/>
    <w:rsid w:val="0042461D"/>
    <w:rsid w:val="00426416"/>
    <w:rsid w:val="00427902"/>
    <w:rsid w:val="00431573"/>
    <w:rsid w:val="0043602B"/>
    <w:rsid w:val="004363FB"/>
    <w:rsid w:val="004370D7"/>
    <w:rsid w:val="00440D3D"/>
    <w:rsid w:val="0044483E"/>
    <w:rsid w:val="00446456"/>
    <w:rsid w:val="00447E29"/>
    <w:rsid w:val="0045225A"/>
    <w:rsid w:val="00460273"/>
    <w:rsid w:val="00463496"/>
    <w:rsid w:val="00467748"/>
    <w:rsid w:val="004700AA"/>
    <w:rsid w:val="00471B26"/>
    <w:rsid w:val="004735DE"/>
    <w:rsid w:val="00473D18"/>
    <w:rsid w:val="00474EB9"/>
    <w:rsid w:val="00475AE7"/>
    <w:rsid w:val="0047728F"/>
    <w:rsid w:val="00477A11"/>
    <w:rsid w:val="00480AD6"/>
    <w:rsid w:val="004812FB"/>
    <w:rsid w:val="00482EC1"/>
    <w:rsid w:val="0048513E"/>
    <w:rsid w:val="00486C03"/>
    <w:rsid w:val="004946A2"/>
    <w:rsid w:val="004A02DC"/>
    <w:rsid w:val="004B62E8"/>
    <w:rsid w:val="004B6BCB"/>
    <w:rsid w:val="004C3CF1"/>
    <w:rsid w:val="004C591B"/>
    <w:rsid w:val="004C7E9B"/>
    <w:rsid w:val="004D1131"/>
    <w:rsid w:val="004D15C8"/>
    <w:rsid w:val="004D2699"/>
    <w:rsid w:val="004E2175"/>
    <w:rsid w:val="004E4511"/>
    <w:rsid w:val="004E5C47"/>
    <w:rsid w:val="004E6640"/>
    <w:rsid w:val="004E755B"/>
    <w:rsid w:val="004E77FD"/>
    <w:rsid w:val="004F46B6"/>
    <w:rsid w:val="004F7410"/>
    <w:rsid w:val="0050051D"/>
    <w:rsid w:val="005010CC"/>
    <w:rsid w:val="00502141"/>
    <w:rsid w:val="0050388F"/>
    <w:rsid w:val="0050613D"/>
    <w:rsid w:val="005071C1"/>
    <w:rsid w:val="00511403"/>
    <w:rsid w:val="00513A1B"/>
    <w:rsid w:val="00513B6D"/>
    <w:rsid w:val="005154AA"/>
    <w:rsid w:val="00517431"/>
    <w:rsid w:val="00517F51"/>
    <w:rsid w:val="00525A4B"/>
    <w:rsid w:val="00527F32"/>
    <w:rsid w:val="00530770"/>
    <w:rsid w:val="005334DD"/>
    <w:rsid w:val="005340A3"/>
    <w:rsid w:val="005378E5"/>
    <w:rsid w:val="00537D7A"/>
    <w:rsid w:val="00541002"/>
    <w:rsid w:val="005411E4"/>
    <w:rsid w:val="00541B7B"/>
    <w:rsid w:val="00545932"/>
    <w:rsid w:val="005510A5"/>
    <w:rsid w:val="0055173B"/>
    <w:rsid w:val="00554025"/>
    <w:rsid w:val="00560128"/>
    <w:rsid w:val="005605F1"/>
    <w:rsid w:val="0056105A"/>
    <w:rsid w:val="005647EE"/>
    <w:rsid w:val="0057015A"/>
    <w:rsid w:val="00572BD4"/>
    <w:rsid w:val="00573201"/>
    <w:rsid w:val="0057601B"/>
    <w:rsid w:val="00581B9C"/>
    <w:rsid w:val="0058315F"/>
    <w:rsid w:val="00583519"/>
    <w:rsid w:val="00583B5A"/>
    <w:rsid w:val="005869A0"/>
    <w:rsid w:val="00590679"/>
    <w:rsid w:val="005924B1"/>
    <w:rsid w:val="0059275D"/>
    <w:rsid w:val="00595676"/>
    <w:rsid w:val="00595860"/>
    <w:rsid w:val="00595A0D"/>
    <w:rsid w:val="005961FA"/>
    <w:rsid w:val="005A37A3"/>
    <w:rsid w:val="005A3EE9"/>
    <w:rsid w:val="005B0FC1"/>
    <w:rsid w:val="005B4B2C"/>
    <w:rsid w:val="005B5D07"/>
    <w:rsid w:val="005B7D77"/>
    <w:rsid w:val="005C1024"/>
    <w:rsid w:val="005C1291"/>
    <w:rsid w:val="005C216D"/>
    <w:rsid w:val="005C3D0A"/>
    <w:rsid w:val="005C5ECB"/>
    <w:rsid w:val="005C6983"/>
    <w:rsid w:val="005C7E3D"/>
    <w:rsid w:val="005D4FF9"/>
    <w:rsid w:val="005D626A"/>
    <w:rsid w:val="005D77AB"/>
    <w:rsid w:val="005E12AD"/>
    <w:rsid w:val="005E167B"/>
    <w:rsid w:val="005E5091"/>
    <w:rsid w:val="005F0680"/>
    <w:rsid w:val="005F1F20"/>
    <w:rsid w:val="005F26E1"/>
    <w:rsid w:val="005F433E"/>
    <w:rsid w:val="005F43FE"/>
    <w:rsid w:val="006035FC"/>
    <w:rsid w:val="00603616"/>
    <w:rsid w:val="006069BF"/>
    <w:rsid w:val="006113BE"/>
    <w:rsid w:val="006149AB"/>
    <w:rsid w:val="0062406E"/>
    <w:rsid w:val="00624AB0"/>
    <w:rsid w:val="00625653"/>
    <w:rsid w:val="00631B3D"/>
    <w:rsid w:val="0063242B"/>
    <w:rsid w:val="00641E45"/>
    <w:rsid w:val="00646C4E"/>
    <w:rsid w:val="006476E6"/>
    <w:rsid w:val="00647C8A"/>
    <w:rsid w:val="00653475"/>
    <w:rsid w:val="0066081D"/>
    <w:rsid w:val="00661C43"/>
    <w:rsid w:val="00661FAB"/>
    <w:rsid w:val="00664E80"/>
    <w:rsid w:val="0067192E"/>
    <w:rsid w:val="006742E3"/>
    <w:rsid w:val="00674B32"/>
    <w:rsid w:val="006774C4"/>
    <w:rsid w:val="0068046E"/>
    <w:rsid w:val="00684A88"/>
    <w:rsid w:val="00686D35"/>
    <w:rsid w:val="00687B6B"/>
    <w:rsid w:val="00696C5B"/>
    <w:rsid w:val="006A21E8"/>
    <w:rsid w:val="006A44B0"/>
    <w:rsid w:val="006A4F03"/>
    <w:rsid w:val="006A65F2"/>
    <w:rsid w:val="006B4F03"/>
    <w:rsid w:val="006B5566"/>
    <w:rsid w:val="006B5BE4"/>
    <w:rsid w:val="006B6EBD"/>
    <w:rsid w:val="006B7D18"/>
    <w:rsid w:val="006C1342"/>
    <w:rsid w:val="006C168D"/>
    <w:rsid w:val="006C1D1C"/>
    <w:rsid w:val="006C3BC6"/>
    <w:rsid w:val="006C3E20"/>
    <w:rsid w:val="006C4BAC"/>
    <w:rsid w:val="006C61E6"/>
    <w:rsid w:val="006D0E30"/>
    <w:rsid w:val="006D2182"/>
    <w:rsid w:val="006D330B"/>
    <w:rsid w:val="006D4389"/>
    <w:rsid w:val="006D5090"/>
    <w:rsid w:val="006E05AD"/>
    <w:rsid w:val="006E0CAC"/>
    <w:rsid w:val="006E36F6"/>
    <w:rsid w:val="006E4C2F"/>
    <w:rsid w:val="006E520C"/>
    <w:rsid w:val="006E5F1E"/>
    <w:rsid w:val="006F1080"/>
    <w:rsid w:val="006F1CED"/>
    <w:rsid w:val="006F2E0F"/>
    <w:rsid w:val="006F37CE"/>
    <w:rsid w:val="006F7AC4"/>
    <w:rsid w:val="00700683"/>
    <w:rsid w:val="00700BDD"/>
    <w:rsid w:val="00707C6A"/>
    <w:rsid w:val="00710C8C"/>
    <w:rsid w:val="00710DBB"/>
    <w:rsid w:val="007144C7"/>
    <w:rsid w:val="00714D67"/>
    <w:rsid w:val="0071641E"/>
    <w:rsid w:val="00720715"/>
    <w:rsid w:val="00725FF6"/>
    <w:rsid w:val="00726BE6"/>
    <w:rsid w:val="00727394"/>
    <w:rsid w:val="0073209A"/>
    <w:rsid w:val="00732640"/>
    <w:rsid w:val="00733A8C"/>
    <w:rsid w:val="007345DB"/>
    <w:rsid w:val="00735A81"/>
    <w:rsid w:val="00736141"/>
    <w:rsid w:val="0073630C"/>
    <w:rsid w:val="007370FB"/>
    <w:rsid w:val="00737D15"/>
    <w:rsid w:val="007403EF"/>
    <w:rsid w:val="0074133E"/>
    <w:rsid w:val="0074179E"/>
    <w:rsid w:val="00744263"/>
    <w:rsid w:val="00744B8F"/>
    <w:rsid w:val="00754BDC"/>
    <w:rsid w:val="007554EC"/>
    <w:rsid w:val="00760027"/>
    <w:rsid w:val="0076251F"/>
    <w:rsid w:val="00762E64"/>
    <w:rsid w:val="0076478A"/>
    <w:rsid w:val="00765534"/>
    <w:rsid w:val="00771BEE"/>
    <w:rsid w:val="0077297F"/>
    <w:rsid w:val="00775BCC"/>
    <w:rsid w:val="00776900"/>
    <w:rsid w:val="00777D2B"/>
    <w:rsid w:val="0078032F"/>
    <w:rsid w:val="007862CE"/>
    <w:rsid w:val="00794FB6"/>
    <w:rsid w:val="00795543"/>
    <w:rsid w:val="007971F7"/>
    <w:rsid w:val="00797846"/>
    <w:rsid w:val="007A0781"/>
    <w:rsid w:val="007A158C"/>
    <w:rsid w:val="007A2B05"/>
    <w:rsid w:val="007B0193"/>
    <w:rsid w:val="007B090F"/>
    <w:rsid w:val="007B0FB5"/>
    <w:rsid w:val="007B37B9"/>
    <w:rsid w:val="007B55C9"/>
    <w:rsid w:val="007B57C8"/>
    <w:rsid w:val="007C4723"/>
    <w:rsid w:val="007D4F3A"/>
    <w:rsid w:val="007E2953"/>
    <w:rsid w:val="007E4826"/>
    <w:rsid w:val="007E5A6A"/>
    <w:rsid w:val="007E7118"/>
    <w:rsid w:val="007F1975"/>
    <w:rsid w:val="0080008B"/>
    <w:rsid w:val="00805116"/>
    <w:rsid w:val="00806C25"/>
    <w:rsid w:val="008078D8"/>
    <w:rsid w:val="00811D2C"/>
    <w:rsid w:val="00814634"/>
    <w:rsid w:val="008165C4"/>
    <w:rsid w:val="00816A1D"/>
    <w:rsid w:val="00827F41"/>
    <w:rsid w:val="00830F85"/>
    <w:rsid w:val="00835409"/>
    <w:rsid w:val="00835CD6"/>
    <w:rsid w:val="008363D6"/>
    <w:rsid w:val="008406E2"/>
    <w:rsid w:val="00842AC6"/>
    <w:rsid w:val="00842FE3"/>
    <w:rsid w:val="008456FD"/>
    <w:rsid w:val="00856369"/>
    <w:rsid w:val="00856515"/>
    <w:rsid w:val="008576D5"/>
    <w:rsid w:val="00860753"/>
    <w:rsid w:val="00862C4F"/>
    <w:rsid w:val="00863F4E"/>
    <w:rsid w:val="00885D56"/>
    <w:rsid w:val="008910CC"/>
    <w:rsid w:val="00891ADA"/>
    <w:rsid w:val="00892498"/>
    <w:rsid w:val="008A03BD"/>
    <w:rsid w:val="008A1D5C"/>
    <w:rsid w:val="008A1FF6"/>
    <w:rsid w:val="008A4679"/>
    <w:rsid w:val="008A6756"/>
    <w:rsid w:val="008B13AD"/>
    <w:rsid w:val="008B1BE4"/>
    <w:rsid w:val="008B5E93"/>
    <w:rsid w:val="008C01DD"/>
    <w:rsid w:val="008C1D02"/>
    <w:rsid w:val="008C229A"/>
    <w:rsid w:val="008C3D82"/>
    <w:rsid w:val="008D0D1E"/>
    <w:rsid w:val="008D1805"/>
    <w:rsid w:val="008D2867"/>
    <w:rsid w:val="008D7E4B"/>
    <w:rsid w:val="008E11D3"/>
    <w:rsid w:val="008E27C9"/>
    <w:rsid w:val="008E3368"/>
    <w:rsid w:val="008E39C6"/>
    <w:rsid w:val="008E3C4D"/>
    <w:rsid w:val="008F24E0"/>
    <w:rsid w:val="008F321E"/>
    <w:rsid w:val="008F5172"/>
    <w:rsid w:val="008F55EC"/>
    <w:rsid w:val="008F5D4B"/>
    <w:rsid w:val="00900F1D"/>
    <w:rsid w:val="00900F65"/>
    <w:rsid w:val="00906BD3"/>
    <w:rsid w:val="009118FA"/>
    <w:rsid w:val="00914AA2"/>
    <w:rsid w:val="00914AFC"/>
    <w:rsid w:val="00915D30"/>
    <w:rsid w:val="00917AAA"/>
    <w:rsid w:val="0091ACBD"/>
    <w:rsid w:val="00920C13"/>
    <w:rsid w:val="00921D1F"/>
    <w:rsid w:val="00923444"/>
    <w:rsid w:val="00923884"/>
    <w:rsid w:val="00923CA5"/>
    <w:rsid w:val="00924966"/>
    <w:rsid w:val="00925936"/>
    <w:rsid w:val="00930CB6"/>
    <w:rsid w:val="00931849"/>
    <w:rsid w:val="00940235"/>
    <w:rsid w:val="00940F7A"/>
    <w:rsid w:val="00943C40"/>
    <w:rsid w:val="00947BA8"/>
    <w:rsid w:val="00951913"/>
    <w:rsid w:val="00952C9F"/>
    <w:rsid w:val="00953C3A"/>
    <w:rsid w:val="00954324"/>
    <w:rsid w:val="0096707A"/>
    <w:rsid w:val="00967A02"/>
    <w:rsid w:val="00971C83"/>
    <w:rsid w:val="0097480A"/>
    <w:rsid w:val="00975BDE"/>
    <w:rsid w:val="00976A70"/>
    <w:rsid w:val="00977F8D"/>
    <w:rsid w:val="0099278D"/>
    <w:rsid w:val="00996C8E"/>
    <w:rsid w:val="009A2F38"/>
    <w:rsid w:val="009A4156"/>
    <w:rsid w:val="009B13E0"/>
    <w:rsid w:val="009B59BC"/>
    <w:rsid w:val="009B6568"/>
    <w:rsid w:val="009B68E2"/>
    <w:rsid w:val="009B7528"/>
    <w:rsid w:val="009C0445"/>
    <w:rsid w:val="009C22C8"/>
    <w:rsid w:val="009C5E63"/>
    <w:rsid w:val="009C7C6A"/>
    <w:rsid w:val="009D3EB7"/>
    <w:rsid w:val="009D44E4"/>
    <w:rsid w:val="009D7B24"/>
    <w:rsid w:val="009E0E54"/>
    <w:rsid w:val="009F08BF"/>
    <w:rsid w:val="009F1CEF"/>
    <w:rsid w:val="009F279C"/>
    <w:rsid w:val="009F346A"/>
    <w:rsid w:val="009F5BA7"/>
    <w:rsid w:val="009F6E1B"/>
    <w:rsid w:val="00A008D7"/>
    <w:rsid w:val="00A12195"/>
    <w:rsid w:val="00A16500"/>
    <w:rsid w:val="00A178CC"/>
    <w:rsid w:val="00A17DBE"/>
    <w:rsid w:val="00A202A9"/>
    <w:rsid w:val="00A20B3D"/>
    <w:rsid w:val="00A21B20"/>
    <w:rsid w:val="00A22BEB"/>
    <w:rsid w:val="00A242AF"/>
    <w:rsid w:val="00A24BFC"/>
    <w:rsid w:val="00A25817"/>
    <w:rsid w:val="00A2732C"/>
    <w:rsid w:val="00A27FBD"/>
    <w:rsid w:val="00A30360"/>
    <w:rsid w:val="00A33D34"/>
    <w:rsid w:val="00A36974"/>
    <w:rsid w:val="00A448E2"/>
    <w:rsid w:val="00A4517E"/>
    <w:rsid w:val="00A45210"/>
    <w:rsid w:val="00A523CF"/>
    <w:rsid w:val="00A52B4D"/>
    <w:rsid w:val="00A53DF0"/>
    <w:rsid w:val="00A54D89"/>
    <w:rsid w:val="00A61EF2"/>
    <w:rsid w:val="00A62662"/>
    <w:rsid w:val="00A65AEC"/>
    <w:rsid w:val="00A66375"/>
    <w:rsid w:val="00A67385"/>
    <w:rsid w:val="00A72BA2"/>
    <w:rsid w:val="00A80359"/>
    <w:rsid w:val="00A8040C"/>
    <w:rsid w:val="00A814B7"/>
    <w:rsid w:val="00A81A3E"/>
    <w:rsid w:val="00A81AD0"/>
    <w:rsid w:val="00A83F40"/>
    <w:rsid w:val="00A86994"/>
    <w:rsid w:val="00A872A7"/>
    <w:rsid w:val="00A905D4"/>
    <w:rsid w:val="00A94E68"/>
    <w:rsid w:val="00AB0BBA"/>
    <w:rsid w:val="00AB0F3E"/>
    <w:rsid w:val="00AB4C8B"/>
    <w:rsid w:val="00AB640F"/>
    <w:rsid w:val="00AC18DD"/>
    <w:rsid w:val="00AD4005"/>
    <w:rsid w:val="00AD58EE"/>
    <w:rsid w:val="00AD6DF7"/>
    <w:rsid w:val="00AD77DF"/>
    <w:rsid w:val="00AD7F3A"/>
    <w:rsid w:val="00AE3065"/>
    <w:rsid w:val="00AE7A10"/>
    <w:rsid w:val="00AF05AC"/>
    <w:rsid w:val="00AF0A08"/>
    <w:rsid w:val="00AF0EA0"/>
    <w:rsid w:val="00AF19FA"/>
    <w:rsid w:val="00AF2EBD"/>
    <w:rsid w:val="00AF3E52"/>
    <w:rsid w:val="00AF74D6"/>
    <w:rsid w:val="00AF7683"/>
    <w:rsid w:val="00B010AD"/>
    <w:rsid w:val="00B030A2"/>
    <w:rsid w:val="00B0739D"/>
    <w:rsid w:val="00B07894"/>
    <w:rsid w:val="00B11E6F"/>
    <w:rsid w:val="00B128FC"/>
    <w:rsid w:val="00B15252"/>
    <w:rsid w:val="00B15843"/>
    <w:rsid w:val="00B2233C"/>
    <w:rsid w:val="00B24407"/>
    <w:rsid w:val="00B25757"/>
    <w:rsid w:val="00B30E35"/>
    <w:rsid w:val="00B32968"/>
    <w:rsid w:val="00B33AEF"/>
    <w:rsid w:val="00B34EB0"/>
    <w:rsid w:val="00B354D3"/>
    <w:rsid w:val="00B40F4B"/>
    <w:rsid w:val="00B43965"/>
    <w:rsid w:val="00B44406"/>
    <w:rsid w:val="00B44AA2"/>
    <w:rsid w:val="00B5174E"/>
    <w:rsid w:val="00B57EAD"/>
    <w:rsid w:val="00B623EC"/>
    <w:rsid w:val="00B67DE1"/>
    <w:rsid w:val="00B72EE6"/>
    <w:rsid w:val="00B7676F"/>
    <w:rsid w:val="00B81B07"/>
    <w:rsid w:val="00B84DED"/>
    <w:rsid w:val="00B95385"/>
    <w:rsid w:val="00BA3442"/>
    <w:rsid w:val="00BA34C9"/>
    <w:rsid w:val="00BA3E75"/>
    <w:rsid w:val="00BA7233"/>
    <w:rsid w:val="00BB2267"/>
    <w:rsid w:val="00BB54FA"/>
    <w:rsid w:val="00BB567C"/>
    <w:rsid w:val="00BB666C"/>
    <w:rsid w:val="00BC0A4C"/>
    <w:rsid w:val="00BC2EF2"/>
    <w:rsid w:val="00BC42EB"/>
    <w:rsid w:val="00BD2E7A"/>
    <w:rsid w:val="00BE134A"/>
    <w:rsid w:val="00BE36D9"/>
    <w:rsid w:val="00BE7B9A"/>
    <w:rsid w:val="00BF0B3A"/>
    <w:rsid w:val="00BF34AF"/>
    <w:rsid w:val="00BF35BE"/>
    <w:rsid w:val="00BF6912"/>
    <w:rsid w:val="00C00504"/>
    <w:rsid w:val="00C014F2"/>
    <w:rsid w:val="00C06EE3"/>
    <w:rsid w:val="00C07889"/>
    <w:rsid w:val="00C103B6"/>
    <w:rsid w:val="00C1228F"/>
    <w:rsid w:val="00C15C22"/>
    <w:rsid w:val="00C15F1F"/>
    <w:rsid w:val="00C1641D"/>
    <w:rsid w:val="00C1674A"/>
    <w:rsid w:val="00C176BD"/>
    <w:rsid w:val="00C204F7"/>
    <w:rsid w:val="00C2067E"/>
    <w:rsid w:val="00C27B4A"/>
    <w:rsid w:val="00C30E7C"/>
    <w:rsid w:val="00C3108E"/>
    <w:rsid w:val="00C31361"/>
    <w:rsid w:val="00C332B9"/>
    <w:rsid w:val="00C3604D"/>
    <w:rsid w:val="00C371F0"/>
    <w:rsid w:val="00C42012"/>
    <w:rsid w:val="00C4319B"/>
    <w:rsid w:val="00C43E2B"/>
    <w:rsid w:val="00C44681"/>
    <w:rsid w:val="00C44DBE"/>
    <w:rsid w:val="00C451B9"/>
    <w:rsid w:val="00C4695E"/>
    <w:rsid w:val="00C503F2"/>
    <w:rsid w:val="00C5460A"/>
    <w:rsid w:val="00C55E98"/>
    <w:rsid w:val="00C574E2"/>
    <w:rsid w:val="00C57F29"/>
    <w:rsid w:val="00C63208"/>
    <w:rsid w:val="00C638BA"/>
    <w:rsid w:val="00C7028F"/>
    <w:rsid w:val="00C71301"/>
    <w:rsid w:val="00C748BC"/>
    <w:rsid w:val="00C750D7"/>
    <w:rsid w:val="00C76285"/>
    <w:rsid w:val="00C80230"/>
    <w:rsid w:val="00C83441"/>
    <w:rsid w:val="00C835A8"/>
    <w:rsid w:val="00C90875"/>
    <w:rsid w:val="00C917D0"/>
    <w:rsid w:val="00C91861"/>
    <w:rsid w:val="00C9466E"/>
    <w:rsid w:val="00C97F11"/>
    <w:rsid w:val="00CA1ADF"/>
    <w:rsid w:val="00CA4845"/>
    <w:rsid w:val="00CA544E"/>
    <w:rsid w:val="00CB32FE"/>
    <w:rsid w:val="00CB5F3E"/>
    <w:rsid w:val="00CC641A"/>
    <w:rsid w:val="00CC7729"/>
    <w:rsid w:val="00CD63A1"/>
    <w:rsid w:val="00CE1398"/>
    <w:rsid w:val="00CE57E0"/>
    <w:rsid w:val="00CF02D0"/>
    <w:rsid w:val="00CF2E6C"/>
    <w:rsid w:val="00CF7DFC"/>
    <w:rsid w:val="00D01B0A"/>
    <w:rsid w:val="00D036F1"/>
    <w:rsid w:val="00D0454E"/>
    <w:rsid w:val="00D04CA8"/>
    <w:rsid w:val="00D04EB6"/>
    <w:rsid w:val="00D07455"/>
    <w:rsid w:val="00D14636"/>
    <w:rsid w:val="00D14A02"/>
    <w:rsid w:val="00D207AE"/>
    <w:rsid w:val="00D253FC"/>
    <w:rsid w:val="00D261FD"/>
    <w:rsid w:val="00D26FFF"/>
    <w:rsid w:val="00D272F5"/>
    <w:rsid w:val="00D30A81"/>
    <w:rsid w:val="00D32D19"/>
    <w:rsid w:val="00D35A70"/>
    <w:rsid w:val="00D41553"/>
    <w:rsid w:val="00D42975"/>
    <w:rsid w:val="00D46C2C"/>
    <w:rsid w:val="00D50C25"/>
    <w:rsid w:val="00D514B8"/>
    <w:rsid w:val="00D51B0D"/>
    <w:rsid w:val="00D557E6"/>
    <w:rsid w:val="00D55861"/>
    <w:rsid w:val="00D63D15"/>
    <w:rsid w:val="00D65D3F"/>
    <w:rsid w:val="00D66F04"/>
    <w:rsid w:val="00D7145E"/>
    <w:rsid w:val="00D7595F"/>
    <w:rsid w:val="00D76D09"/>
    <w:rsid w:val="00D81EBF"/>
    <w:rsid w:val="00D842DB"/>
    <w:rsid w:val="00D847BE"/>
    <w:rsid w:val="00D847ED"/>
    <w:rsid w:val="00D86A00"/>
    <w:rsid w:val="00D92410"/>
    <w:rsid w:val="00D924ED"/>
    <w:rsid w:val="00D925B7"/>
    <w:rsid w:val="00D94941"/>
    <w:rsid w:val="00DB0DB6"/>
    <w:rsid w:val="00DB2389"/>
    <w:rsid w:val="00DB2C34"/>
    <w:rsid w:val="00DB5722"/>
    <w:rsid w:val="00DC2AB7"/>
    <w:rsid w:val="00DD0F19"/>
    <w:rsid w:val="00DE0822"/>
    <w:rsid w:val="00DE23D1"/>
    <w:rsid w:val="00DF6E6E"/>
    <w:rsid w:val="00DF76D1"/>
    <w:rsid w:val="00E002DC"/>
    <w:rsid w:val="00E0254B"/>
    <w:rsid w:val="00E10659"/>
    <w:rsid w:val="00E1352E"/>
    <w:rsid w:val="00E1605C"/>
    <w:rsid w:val="00E16DB7"/>
    <w:rsid w:val="00E17CA9"/>
    <w:rsid w:val="00E20292"/>
    <w:rsid w:val="00E20B3A"/>
    <w:rsid w:val="00E2145A"/>
    <w:rsid w:val="00E23EE9"/>
    <w:rsid w:val="00E255E3"/>
    <w:rsid w:val="00E27348"/>
    <w:rsid w:val="00E27837"/>
    <w:rsid w:val="00E3028F"/>
    <w:rsid w:val="00E30FCF"/>
    <w:rsid w:val="00E33A1A"/>
    <w:rsid w:val="00E33F59"/>
    <w:rsid w:val="00E355BF"/>
    <w:rsid w:val="00E36136"/>
    <w:rsid w:val="00E42145"/>
    <w:rsid w:val="00E437B6"/>
    <w:rsid w:val="00E469ED"/>
    <w:rsid w:val="00E46C38"/>
    <w:rsid w:val="00E5418B"/>
    <w:rsid w:val="00E55B1B"/>
    <w:rsid w:val="00E6012F"/>
    <w:rsid w:val="00E644D5"/>
    <w:rsid w:val="00E67CBD"/>
    <w:rsid w:val="00E70F5F"/>
    <w:rsid w:val="00E73773"/>
    <w:rsid w:val="00E74449"/>
    <w:rsid w:val="00E75549"/>
    <w:rsid w:val="00E75C09"/>
    <w:rsid w:val="00E75E1F"/>
    <w:rsid w:val="00E76274"/>
    <w:rsid w:val="00E767BC"/>
    <w:rsid w:val="00E83FE0"/>
    <w:rsid w:val="00E9037E"/>
    <w:rsid w:val="00E9288D"/>
    <w:rsid w:val="00E93518"/>
    <w:rsid w:val="00EA21C2"/>
    <w:rsid w:val="00EA2B54"/>
    <w:rsid w:val="00EA6811"/>
    <w:rsid w:val="00EA6CDF"/>
    <w:rsid w:val="00EB0027"/>
    <w:rsid w:val="00EB105B"/>
    <w:rsid w:val="00EB18DC"/>
    <w:rsid w:val="00EB25FF"/>
    <w:rsid w:val="00EB3EBD"/>
    <w:rsid w:val="00EB45B5"/>
    <w:rsid w:val="00EB6D4C"/>
    <w:rsid w:val="00EB7877"/>
    <w:rsid w:val="00EC4458"/>
    <w:rsid w:val="00EC5C66"/>
    <w:rsid w:val="00EC749C"/>
    <w:rsid w:val="00ED16CB"/>
    <w:rsid w:val="00ED2BA5"/>
    <w:rsid w:val="00ED6843"/>
    <w:rsid w:val="00ED71A8"/>
    <w:rsid w:val="00EE5B4B"/>
    <w:rsid w:val="00EE71CA"/>
    <w:rsid w:val="00EF0675"/>
    <w:rsid w:val="00EF36F0"/>
    <w:rsid w:val="00EF50A0"/>
    <w:rsid w:val="00EF693C"/>
    <w:rsid w:val="00F072E4"/>
    <w:rsid w:val="00F11B00"/>
    <w:rsid w:val="00F1264F"/>
    <w:rsid w:val="00F1382A"/>
    <w:rsid w:val="00F23464"/>
    <w:rsid w:val="00F30C94"/>
    <w:rsid w:val="00F3113E"/>
    <w:rsid w:val="00F32C5D"/>
    <w:rsid w:val="00F32F32"/>
    <w:rsid w:val="00F3682F"/>
    <w:rsid w:val="00F46FB2"/>
    <w:rsid w:val="00F512D1"/>
    <w:rsid w:val="00F519F6"/>
    <w:rsid w:val="00F51A25"/>
    <w:rsid w:val="00F52B1B"/>
    <w:rsid w:val="00F53826"/>
    <w:rsid w:val="00F62119"/>
    <w:rsid w:val="00F62799"/>
    <w:rsid w:val="00F66BD7"/>
    <w:rsid w:val="00F67FDA"/>
    <w:rsid w:val="00F714BA"/>
    <w:rsid w:val="00F72277"/>
    <w:rsid w:val="00F723AF"/>
    <w:rsid w:val="00F75524"/>
    <w:rsid w:val="00F836A7"/>
    <w:rsid w:val="00F84F36"/>
    <w:rsid w:val="00F87644"/>
    <w:rsid w:val="00F93DA1"/>
    <w:rsid w:val="00FA2800"/>
    <w:rsid w:val="00FA542D"/>
    <w:rsid w:val="00FA5698"/>
    <w:rsid w:val="00FA62C6"/>
    <w:rsid w:val="00FB2A03"/>
    <w:rsid w:val="00FB422D"/>
    <w:rsid w:val="00FB7686"/>
    <w:rsid w:val="00FC23CA"/>
    <w:rsid w:val="00FC34AB"/>
    <w:rsid w:val="00FD3DED"/>
    <w:rsid w:val="00FD42E7"/>
    <w:rsid w:val="00FD56F7"/>
    <w:rsid w:val="00FD6127"/>
    <w:rsid w:val="00FD6CC8"/>
    <w:rsid w:val="00FE0D9C"/>
    <w:rsid w:val="00FE1D05"/>
    <w:rsid w:val="00FE5407"/>
    <w:rsid w:val="00FE552A"/>
    <w:rsid w:val="00FF6C84"/>
    <w:rsid w:val="01599DB3"/>
    <w:rsid w:val="01886ECF"/>
    <w:rsid w:val="036046C9"/>
    <w:rsid w:val="0384B2C0"/>
    <w:rsid w:val="03E2B366"/>
    <w:rsid w:val="040BD986"/>
    <w:rsid w:val="044A57B2"/>
    <w:rsid w:val="044A6F58"/>
    <w:rsid w:val="045E41C0"/>
    <w:rsid w:val="04901DA0"/>
    <w:rsid w:val="04913E75"/>
    <w:rsid w:val="05B88715"/>
    <w:rsid w:val="05DA0DD9"/>
    <w:rsid w:val="065CDCD9"/>
    <w:rsid w:val="06C83853"/>
    <w:rsid w:val="0747E74D"/>
    <w:rsid w:val="0748E297"/>
    <w:rsid w:val="07C3D9FD"/>
    <w:rsid w:val="07E7FC77"/>
    <w:rsid w:val="085FB1CE"/>
    <w:rsid w:val="08BDD5B5"/>
    <w:rsid w:val="08DF4AA9"/>
    <w:rsid w:val="08E20602"/>
    <w:rsid w:val="0BFDC30E"/>
    <w:rsid w:val="0CB8D5AF"/>
    <w:rsid w:val="0DB2BBCC"/>
    <w:rsid w:val="0DBC0BAF"/>
    <w:rsid w:val="0DF106C9"/>
    <w:rsid w:val="0F13E322"/>
    <w:rsid w:val="10B37A58"/>
    <w:rsid w:val="116FC17D"/>
    <w:rsid w:val="1336CBF3"/>
    <w:rsid w:val="1452E918"/>
    <w:rsid w:val="146880A8"/>
    <w:rsid w:val="150B6EF8"/>
    <w:rsid w:val="152B2247"/>
    <w:rsid w:val="16154A94"/>
    <w:rsid w:val="16D51FCA"/>
    <w:rsid w:val="16E72CBA"/>
    <w:rsid w:val="17E157E4"/>
    <w:rsid w:val="1961AB05"/>
    <w:rsid w:val="19A91401"/>
    <w:rsid w:val="1C13E6D8"/>
    <w:rsid w:val="1CB27424"/>
    <w:rsid w:val="1E4721B3"/>
    <w:rsid w:val="1F3C7A1E"/>
    <w:rsid w:val="2012EAD5"/>
    <w:rsid w:val="20A066AC"/>
    <w:rsid w:val="20F4ADD0"/>
    <w:rsid w:val="2321B5A8"/>
    <w:rsid w:val="242349CE"/>
    <w:rsid w:val="24CDC937"/>
    <w:rsid w:val="2556375C"/>
    <w:rsid w:val="25C81EF3"/>
    <w:rsid w:val="263F171A"/>
    <w:rsid w:val="2666EB31"/>
    <w:rsid w:val="26D8D554"/>
    <w:rsid w:val="273BDE86"/>
    <w:rsid w:val="2748B647"/>
    <w:rsid w:val="274AC6F7"/>
    <w:rsid w:val="27E6C63A"/>
    <w:rsid w:val="284A5C72"/>
    <w:rsid w:val="28D7AEE7"/>
    <w:rsid w:val="2BAA9AA8"/>
    <w:rsid w:val="2D902A81"/>
    <w:rsid w:val="2EA07599"/>
    <w:rsid w:val="2F55D8DC"/>
    <w:rsid w:val="2F9F96EF"/>
    <w:rsid w:val="301EBA69"/>
    <w:rsid w:val="303C45FA"/>
    <w:rsid w:val="30B05C97"/>
    <w:rsid w:val="30B506C7"/>
    <w:rsid w:val="33813C91"/>
    <w:rsid w:val="351510A9"/>
    <w:rsid w:val="359B3B08"/>
    <w:rsid w:val="37340435"/>
    <w:rsid w:val="37BB2E27"/>
    <w:rsid w:val="3896F555"/>
    <w:rsid w:val="3995E01F"/>
    <w:rsid w:val="39D1FE91"/>
    <w:rsid w:val="3AF2CEE9"/>
    <w:rsid w:val="3B3E122C"/>
    <w:rsid w:val="3B643DA8"/>
    <w:rsid w:val="3BA179EC"/>
    <w:rsid w:val="3C1772F4"/>
    <w:rsid w:val="3D0EF67A"/>
    <w:rsid w:val="3D547B48"/>
    <w:rsid w:val="3DBDAA94"/>
    <w:rsid w:val="3E5B6D34"/>
    <w:rsid w:val="3E5C090E"/>
    <w:rsid w:val="3E9BDE6A"/>
    <w:rsid w:val="3FBE8B56"/>
    <w:rsid w:val="3FC6400C"/>
    <w:rsid w:val="402D5400"/>
    <w:rsid w:val="40E8E100"/>
    <w:rsid w:val="40F973E8"/>
    <w:rsid w:val="41CE9AD8"/>
    <w:rsid w:val="4231F7D6"/>
    <w:rsid w:val="4341A8CD"/>
    <w:rsid w:val="43C7BD80"/>
    <w:rsid w:val="44C450D1"/>
    <w:rsid w:val="46199DDA"/>
    <w:rsid w:val="462CC844"/>
    <w:rsid w:val="468CE1A8"/>
    <w:rsid w:val="46B5D8C0"/>
    <w:rsid w:val="46E6C76F"/>
    <w:rsid w:val="4737B9C5"/>
    <w:rsid w:val="48E58B33"/>
    <w:rsid w:val="4900592D"/>
    <w:rsid w:val="4903F67B"/>
    <w:rsid w:val="49535E85"/>
    <w:rsid w:val="49E81133"/>
    <w:rsid w:val="4A316C0E"/>
    <w:rsid w:val="4A47BCE8"/>
    <w:rsid w:val="4B16A337"/>
    <w:rsid w:val="4CCEF067"/>
    <w:rsid w:val="4E1C92E1"/>
    <w:rsid w:val="4EEA5A9B"/>
    <w:rsid w:val="501FA6B1"/>
    <w:rsid w:val="5034AA38"/>
    <w:rsid w:val="50F5E003"/>
    <w:rsid w:val="516F0081"/>
    <w:rsid w:val="51D4B256"/>
    <w:rsid w:val="51FF5A97"/>
    <w:rsid w:val="52025734"/>
    <w:rsid w:val="525C6343"/>
    <w:rsid w:val="535A0E70"/>
    <w:rsid w:val="537952FB"/>
    <w:rsid w:val="542EA7A6"/>
    <w:rsid w:val="555BEFBC"/>
    <w:rsid w:val="558C11EB"/>
    <w:rsid w:val="56863D15"/>
    <w:rsid w:val="56A588EA"/>
    <w:rsid w:val="56DA7445"/>
    <w:rsid w:val="57652187"/>
    <w:rsid w:val="57B052AD"/>
    <w:rsid w:val="58123869"/>
    <w:rsid w:val="583FBC1D"/>
    <w:rsid w:val="586FBA71"/>
    <w:rsid w:val="58B44E22"/>
    <w:rsid w:val="58E5DA66"/>
    <w:rsid w:val="59DFE95F"/>
    <w:rsid w:val="5A9CC249"/>
    <w:rsid w:val="5B775CDF"/>
    <w:rsid w:val="5B934723"/>
    <w:rsid w:val="5BF2A84F"/>
    <w:rsid w:val="5E02DF64"/>
    <w:rsid w:val="5E19FEF4"/>
    <w:rsid w:val="5E3054F9"/>
    <w:rsid w:val="5E773647"/>
    <w:rsid w:val="5F0C1E2E"/>
    <w:rsid w:val="5F454BDD"/>
    <w:rsid w:val="60023E58"/>
    <w:rsid w:val="60202E60"/>
    <w:rsid w:val="60680FA2"/>
    <w:rsid w:val="60764C99"/>
    <w:rsid w:val="61E69E63"/>
    <w:rsid w:val="624E877B"/>
    <w:rsid w:val="639F77C0"/>
    <w:rsid w:val="63C43573"/>
    <w:rsid w:val="63E538BF"/>
    <w:rsid w:val="63EABBBA"/>
    <w:rsid w:val="64768605"/>
    <w:rsid w:val="650D2A05"/>
    <w:rsid w:val="651E3F25"/>
    <w:rsid w:val="657E649C"/>
    <w:rsid w:val="65B44011"/>
    <w:rsid w:val="66BA0F86"/>
    <w:rsid w:val="66C19F9E"/>
    <w:rsid w:val="66C921F2"/>
    <w:rsid w:val="66D380D8"/>
    <w:rsid w:val="6816FE50"/>
    <w:rsid w:val="68349A39"/>
    <w:rsid w:val="6855DFE7"/>
    <w:rsid w:val="687B03BE"/>
    <w:rsid w:val="689E6A55"/>
    <w:rsid w:val="68AA9341"/>
    <w:rsid w:val="69473840"/>
    <w:rsid w:val="69570C21"/>
    <w:rsid w:val="6B35A990"/>
    <w:rsid w:val="6BC76193"/>
    <w:rsid w:val="6D2B0C6B"/>
    <w:rsid w:val="6D518154"/>
    <w:rsid w:val="6D7E86B1"/>
    <w:rsid w:val="6E701E95"/>
    <w:rsid w:val="6ECD0EF1"/>
    <w:rsid w:val="6EEE42C3"/>
    <w:rsid w:val="6F080145"/>
    <w:rsid w:val="6F757CDC"/>
    <w:rsid w:val="6F9D6750"/>
    <w:rsid w:val="6FCFBA55"/>
    <w:rsid w:val="701BCF99"/>
    <w:rsid w:val="70FFF34D"/>
    <w:rsid w:val="71EB8756"/>
    <w:rsid w:val="7204AFB3"/>
    <w:rsid w:val="7251F7D4"/>
    <w:rsid w:val="728F3BFC"/>
    <w:rsid w:val="73A08014"/>
    <w:rsid w:val="761EA0EC"/>
    <w:rsid w:val="76D519B8"/>
    <w:rsid w:val="78CF7B5B"/>
    <w:rsid w:val="7C862C8F"/>
    <w:rsid w:val="7D2E0A4F"/>
    <w:rsid w:val="7D3CA3A7"/>
    <w:rsid w:val="7D94AA7B"/>
    <w:rsid w:val="7EACA037"/>
    <w:rsid w:val="7EAD20EE"/>
    <w:rsid w:val="7F0A594B"/>
    <w:rsid w:val="7FA49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22B6"/>
  <w15:chartTrackingRefBased/>
  <w15:docId w15:val="{D9FE0040-CFE1-4C84-9BAC-2AC9AF27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6C3BC6"/>
    <w:rPr>
      <w:rFonts w:ascii="Arial" w:hAnsi="Arial"/>
      <w:sz w:val="20"/>
    </w:rPr>
  </w:style>
  <w:style w:type="paragraph" w:styleId="Heading1">
    <w:name w:val="heading 1"/>
    <w:basedOn w:val="BB-Normal"/>
    <w:next w:val="Normal"/>
    <w:link w:val="Heading1Char"/>
    <w:uiPriority w:val="9"/>
    <w:semiHidden/>
    <w:rsid w:val="0748E297"/>
    <w:pPr>
      <w:spacing w:before="480" w:after="80"/>
      <w:jc w:val="left"/>
      <w:outlineLvl w:val="0"/>
    </w:pPr>
    <w:rPr>
      <w:rFonts w:ascii="Avenir Next LT Pro"/>
      <w:color w:val="4472C4"/>
      <w:sz w:val="42"/>
      <w:szCs w:val="42"/>
    </w:rPr>
  </w:style>
  <w:style w:type="paragraph" w:styleId="Heading2">
    <w:name w:val="heading 2"/>
    <w:basedOn w:val="Normal"/>
    <w:next w:val="Normal"/>
    <w:link w:val="Heading2Char"/>
    <w:uiPriority w:val="9"/>
    <w:semiHidden/>
    <w:rsid w:val="0748E297"/>
    <w:pPr>
      <w:keepNext/>
      <w:keepLines/>
      <w:spacing w:before="240" w:after="80" w:line="259" w:lineRule="auto"/>
      <w:jc w:val="left"/>
      <w:outlineLvl w:val="1"/>
    </w:pPr>
    <w:rPr>
      <w:rFonts w:ascii="Avenir Next LT Pro"/>
      <w:color w:val="4472C4"/>
      <w:sz w:val="32"/>
      <w:szCs w:val="32"/>
    </w:rPr>
  </w:style>
  <w:style w:type="paragraph" w:styleId="Heading3">
    <w:name w:val="heading 3"/>
    <w:basedOn w:val="Normal"/>
    <w:next w:val="Normal"/>
    <w:link w:val="Heading3Char"/>
    <w:uiPriority w:val="9"/>
    <w:semiHidden/>
    <w:qFormat/>
    <w:rsid w:val="0748E297"/>
    <w:pPr>
      <w:keepNext/>
      <w:keepLines/>
      <w:spacing w:before="240" w:after="80" w:line="259" w:lineRule="auto"/>
      <w:jc w:val="left"/>
      <w:outlineLvl w:val="2"/>
    </w:pPr>
    <w:rPr>
      <w:rFonts w:ascii="Avenir Next LT Pro"/>
      <w:color w:val="4472C4"/>
      <w:sz w:val="30"/>
      <w:szCs w:val="30"/>
    </w:rPr>
  </w:style>
  <w:style w:type="paragraph" w:styleId="Heading4">
    <w:name w:val="heading 4"/>
    <w:basedOn w:val="Normal"/>
    <w:next w:val="Normal"/>
    <w:link w:val="Heading4Char"/>
    <w:uiPriority w:val="9"/>
    <w:unhideWhenUsed/>
    <w:qFormat/>
    <w:rsid w:val="0748E297"/>
    <w:pPr>
      <w:keepNext/>
      <w:keepLines/>
      <w:spacing w:before="240" w:after="80" w:line="259" w:lineRule="auto"/>
      <w:jc w:val="left"/>
      <w:outlineLvl w:val="3"/>
    </w:pPr>
    <w:rPr>
      <w:rFonts w:ascii="Avenir Next LT Pro"/>
      <w:color w:val="4472C4"/>
      <w:sz w:val="29"/>
      <w:szCs w:val="29"/>
    </w:rPr>
  </w:style>
  <w:style w:type="paragraph" w:styleId="Heading5">
    <w:name w:val="heading 5"/>
    <w:basedOn w:val="Normal"/>
    <w:next w:val="Normal"/>
    <w:link w:val="Heading5Char"/>
    <w:uiPriority w:val="9"/>
    <w:unhideWhenUsed/>
    <w:qFormat/>
    <w:rsid w:val="0748E297"/>
    <w:pPr>
      <w:keepNext/>
      <w:keepLines/>
      <w:spacing w:before="240" w:after="80" w:line="259" w:lineRule="auto"/>
      <w:jc w:val="left"/>
      <w:outlineLvl w:val="4"/>
    </w:pPr>
    <w:rPr>
      <w:rFonts w:ascii="Avenir Next LT Pro"/>
      <w:color w:val="4472C4"/>
      <w:sz w:val="28"/>
      <w:szCs w:val="28"/>
    </w:rPr>
  </w:style>
  <w:style w:type="paragraph" w:styleId="Heading6">
    <w:name w:val="heading 6"/>
    <w:basedOn w:val="Normal"/>
    <w:next w:val="Normal"/>
    <w:link w:val="Heading6Char"/>
    <w:uiPriority w:val="9"/>
    <w:unhideWhenUsed/>
    <w:qFormat/>
    <w:rsid w:val="0748E297"/>
    <w:pPr>
      <w:keepNext/>
      <w:keepLines/>
      <w:spacing w:before="240" w:after="80" w:line="259" w:lineRule="auto"/>
      <w:jc w:val="left"/>
      <w:outlineLvl w:val="5"/>
    </w:pPr>
    <w:rPr>
      <w:rFonts w:ascii="Avenir Next LT Pro"/>
      <w:color w:val="4472C4"/>
      <w:sz w:val="27"/>
      <w:szCs w:val="27"/>
    </w:rPr>
  </w:style>
  <w:style w:type="paragraph" w:styleId="Heading7">
    <w:name w:val="heading 7"/>
    <w:basedOn w:val="Normal"/>
    <w:next w:val="Normal"/>
    <w:link w:val="Heading7Char"/>
    <w:uiPriority w:val="9"/>
    <w:unhideWhenUsed/>
    <w:qFormat/>
    <w:rsid w:val="0748E297"/>
    <w:pPr>
      <w:keepNext/>
      <w:keepLines/>
      <w:spacing w:before="240" w:after="80" w:line="259" w:lineRule="auto"/>
      <w:jc w:val="left"/>
      <w:outlineLvl w:val="6"/>
    </w:pPr>
    <w:rPr>
      <w:rFonts w:ascii="Avenir Next LT Pro"/>
      <w:color w:val="4472C4"/>
      <w:sz w:val="26"/>
      <w:szCs w:val="26"/>
    </w:rPr>
  </w:style>
  <w:style w:type="paragraph" w:styleId="Heading8">
    <w:name w:val="heading 8"/>
    <w:basedOn w:val="Normal"/>
    <w:next w:val="Normal"/>
    <w:link w:val="Heading8Char"/>
    <w:uiPriority w:val="9"/>
    <w:unhideWhenUsed/>
    <w:qFormat/>
    <w:rsid w:val="0748E297"/>
    <w:pPr>
      <w:keepNext/>
      <w:keepLines/>
      <w:spacing w:before="240" w:after="80" w:line="259" w:lineRule="auto"/>
      <w:jc w:val="left"/>
      <w:outlineLvl w:val="7"/>
    </w:pPr>
    <w:rPr>
      <w:rFonts w:ascii="Avenir Next LT Pro"/>
      <w:color w:val="4472C4"/>
      <w:sz w:val="25"/>
      <w:szCs w:val="25"/>
    </w:rPr>
  </w:style>
  <w:style w:type="paragraph" w:styleId="Heading9">
    <w:name w:val="heading 9"/>
    <w:basedOn w:val="Normal"/>
    <w:next w:val="Normal"/>
    <w:link w:val="Heading9Char"/>
    <w:uiPriority w:val="9"/>
    <w:unhideWhenUsed/>
    <w:qFormat/>
    <w:rsid w:val="0748E297"/>
    <w:pPr>
      <w:keepNext/>
      <w:keepLines/>
      <w:spacing w:before="240" w:after="80" w:line="259" w:lineRule="auto"/>
      <w:jc w:val="left"/>
      <w:outlineLvl w:val="8"/>
    </w:pPr>
    <w:rPr>
      <w:rFonts w:ascii="Avenir Next LT Pro"/>
      <w:color w:val="4472C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748E297"/>
    <w:pPr>
      <w:spacing w:after="240" w:line="312" w:lineRule="auto"/>
      <w:ind w:hanging="360"/>
      <w:contextualSpacing/>
      <w:jc w:val="left"/>
    </w:pPr>
    <w:rPr>
      <w:rFonts w:ascii="Avenir Next LT Pro"/>
      <w:sz w:val="24"/>
      <w:szCs w:val="24"/>
    </w:rPr>
  </w:style>
  <w:style w:type="paragraph" w:customStyle="1" w:styleId="BB-Level1Legal">
    <w:name w:val="BB-Level1(Legal)"/>
    <w:next w:val="BB-NormInd1Legal"/>
    <w:uiPriority w:val="1"/>
    <w:rsid w:val="002E42CE"/>
    <w:pPr>
      <w:numPr>
        <w:numId w:val="4"/>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4"/>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4"/>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4"/>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4"/>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6"/>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6"/>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6"/>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6"/>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6"/>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6"/>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6"/>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748E297"/>
    <w:pPr>
      <w:spacing w:after="240" w:line="312" w:lineRule="auto"/>
      <w:jc w:val="left"/>
    </w:pPr>
    <w:rPr>
      <w:rFonts w:ascii="Avenir Next LT Pro"/>
      <w:sz w:val="24"/>
      <w:szCs w:val="24"/>
    </w:rPr>
  </w:style>
  <w:style w:type="character" w:customStyle="1" w:styleId="EndnoteTextChar">
    <w:name w:val="Endnote Text Char"/>
    <w:basedOn w:val="DefaultParagraphFont"/>
    <w:link w:val="EndnoteText"/>
    <w:uiPriority w:val="99"/>
    <w:semiHidden/>
    <w:rsid w:val="0748E297"/>
    <w:rPr>
      <w:rFonts w:ascii="Avenir Next LT Pro"/>
      <w:b w:val="0"/>
      <w:bCs w:val="0"/>
      <w:i w:val="0"/>
      <w:iCs w:val="0"/>
      <w:color w:val="auto"/>
      <w:sz w:val="24"/>
      <w:szCs w:val="24"/>
      <w:u w:val="none"/>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6"/>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7"/>
      </w:numPr>
    </w:pPr>
    <w:rPr>
      <w:rFonts w:ascii="Arial" w:hAnsi="Arial" w:cs="Arial"/>
      <w:sz w:val="20"/>
      <w:szCs w:val="20"/>
    </w:rPr>
  </w:style>
  <w:style w:type="paragraph" w:customStyle="1" w:styleId="BB-Bullet2Legal">
    <w:name w:val="BB-Bullet2(Legal)"/>
    <w:uiPriority w:val="21"/>
    <w:rsid w:val="002E42CE"/>
    <w:pPr>
      <w:numPr>
        <w:ilvl w:val="1"/>
        <w:numId w:val="7"/>
      </w:numPr>
    </w:pPr>
    <w:rPr>
      <w:rFonts w:ascii="Arial" w:hAnsi="Arial" w:cs="Arial"/>
      <w:sz w:val="20"/>
      <w:szCs w:val="20"/>
    </w:rPr>
  </w:style>
  <w:style w:type="paragraph" w:customStyle="1" w:styleId="BB-Bullet3Legal">
    <w:name w:val="BB-Bullet3(Legal)"/>
    <w:uiPriority w:val="22"/>
    <w:rsid w:val="002E42CE"/>
    <w:pPr>
      <w:numPr>
        <w:ilvl w:val="2"/>
        <w:numId w:val="7"/>
      </w:numPr>
    </w:pPr>
    <w:rPr>
      <w:rFonts w:ascii="Arial" w:hAnsi="Arial" w:cs="Arial"/>
      <w:sz w:val="20"/>
      <w:szCs w:val="20"/>
    </w:rPr>
  </w:style>
  <w:style w:type="paragraph" w:customStyle="1" w:styleId="BB-Bullet4Legal">
    <w:name w:val="BB-Bullet4(Legal)"/>
    <w:uiPriority w:val="23"/>
    <w:rsid w:val="002E42CE"/>
    <w:pPr>
      <w:numPr>
        <w:ilvl w:val="3"/>
        <w:numId w:val="7"/>
      </w:numPr>
    </w:pPr>
    <w:rPr>
      <w:rFonts w:ascii="Arial" w:hAnsi="Arial" w:cs="Arial"/>
      <w:sz w:val="20"/>
      <w:szCs w:val="20"/>
    </w:rPr>
  </w:style>
  <w:style w:type="paragraph" w:customStyle="1" w:styleId="BB-Bullet5Legal">
    <w:name w:val="BB-Bullet5(Legal)"/>
    <w:uiPriority w:val="24"/>
    <w:rsid w:val="002E42CE"/>
    <w:pPr>
      <w:numPr>
        <w:ilvl w:val="4"/>
        <w:numId w:val="7"/>
      </w:numPr>
    </w:pPr>
    <w:rPr>
      <w:rFonts w:ascii="Arial" w:hAnsi="Arial" w:cs="Arial"/>
      <w:sz w:val="20"/>
      <w:szCs w:val="20"/>
    </w:rPr>
  </w:style>
  <w:style w:type="character" w:customStyle="1" w:styleId="Heading1Char">
    <w:name w:val="Heading 1 Char"/>
    <w:basedOn w:val="DefaultParagraphFont"/>
    <w:link w:val="Heading1"/>
    <w:uiPriority w:val="9"/>
    <w:semiHidden/>
    <w:rsid w:val="0748E297"/>
    <w:rPr>
      <w:rFonts w:ascii="Avenir Next LT Pro"/>
      <w:b w:val="0"/>
      <w:bCs w:val="0"/>
      <w:i w:val="0"/>
      <w:iCs w:val="0"/>
      <w:color w:val="4472C4"/>
      <w:sz w:val="42"/>
      <w:szCs w:val="42"/>
      <w:u w:val="none"/>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748E297"/>
    <w:rPr>
      <w:rFonts w:ascii="Avenir Next LT Pro"/>
      <w:b w:val="0"/>
      <w:bCs w:val="0"/>
      <w:i w:val="0"/>
      <w:iCs w:val="0"/>
      <w:color w:val="4472C4"/>
      <w:sz w:val="32"/>
      <w:szCs w:val="32"/>
      <w:u w:val="none"/>
    </w:rPr>
  </w:style>
  <w:style w:type="character" w:customStyle="1" w:styleId="Heading3Char">
    <w:name w:val="Heading 3 Char"/>
    <w:basedOn w:val="DefaultParagraphFont"/>
    <w:link w:val="Heading3"/>
    <w:uiPriority w:val="9"/>
    <w:semiHidden/>
    <w:rsid w:val="0748E297"/>
    <w:rPr>
      <w:rFonts w:ascii="Avenir Next LT Pro"/>
      <w:b w:val="0"/>
      <w:bCs w:val="0"/>
      <w:i w:val="0"/>
      <w:iCs w:val="0"/>
      <w:color w:val="4472C4"/>
      <w:sz w:val="30"/>
      <w:szCs w:val="30"/>
      <w:u w:val="none"/>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748E297"/>
    <w:pPr>
      <w:spacing w:line="276" w:lineRule="auto"/>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748E297"/>
    <w:pPr>
      <w:spacing w:after="240" w:line="312"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748E297"/>
    <w:rPr>
      <w:rFonts w:ascii="Tahoma" w:hAnsi="Tahoma" w:cs="Tahoma"/>
      <w:b w:val="0"/>
      <w:bCs w:val="0"/>
      <w:i w:val="0"/>
      <w:iCs w:val="0"/>
      <w:color w:val="auto"/>
      <w:sz w:val="16"/>
      <w:szCs w:val="16"/>
      <w:u w:val="none"/>
    </w:rPr>
  </w:style>
  <w:style w:type="paragraph" w:customStyle="1" w:styleId="BB-DefNumber1Legal">
    <w:name w:val="BB-DefNumber1(Legal)"/>
    <w:rsid w:val="002E42CE"/>
    <w:pPr>
      <w:numPr>
        <w:ilvl w:val="1"/>
        <w:numId w:val="8"/>
      </w:numPr>
      <w:spacing w:after="240"/>
    </w:pPr>
    <w:rPr>
      <w:rFonts w:ascii="Arial" w:hAnsi="Arial" w:cs="Arial"/>
      <w:sz w:val="20"/>
      <w:szCs w:val="20"/>
    </w:rPr>
  </w:style>
  <w:style w:type="paragraph" w:customStyle="1" w:styleId="BB-DefinitionLegal">
    <w:name w:val="BB-Definition(Legal)"/>
    <w:rsid w:val="002E42CE"/>
    <w:pPr>
      <w:numPr>
        <w:numId w:val="8"/>
      </w:numPr>
      <w:tabs>
        <w:tab w:val="left" w:pos="720"/>
      </w:tabs>
      <w:spacing w:after="240"/>
    </w:pPr>
    <w:rPr>
      <w:rFonts w:ascii="Arial" w:hAnsi="Arial" w:cs="Arial"/>
      <w:b/>
      <w:sz w:val="20"/>
      <w:szCs w:val="20"/>
    </w:rPr>
  </w:style>
  <w:style w:type="paragraph" w:customStyle="1" w:styleId="BB-PartiesLegal">
    <w:name w:val="BB-Parties(Legal)"/>
    <w:rsid w:val="002E42CE"/>
    <w:pPr>
      <w:numPr>
        <w:numId w:val="9"/>
      </w:numPr>
      <w:spacing w:after="240"/>
    </w:pPr>
    <w:rPr>
      <w:rFonts w:ascii="Arial" w:hAnsi="Arial" w:cs="Arial"/>
      <w:b/>
      <w:sz w:val="20"/>
      <w:szCs w:val="20"/>
    </w:rPr>
  </w:style>
  <w:style w:type="paragraph" w:customStyle="1" w:styleId="BB-RecitalsLegal">
    <w:name w:val="BB-Recitals(Legal)"/>
    <w:rsid w:val="002E42CE"/>
    <w:pPr>
      <w:numPr>
        <w:numId w:val="10"/>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11"/>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semiHidden/>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semiHidden/>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semiHidden/>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4F3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885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B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BFA4" w:themeFill="accent6" w:themeFillShade="BF"/>
      </w:tcPr>
    </w:tblStylePr>
    <w:tblStylePr w:type="band1Vert">
      <w:tblPr/>
      <w:tcPr>
        <w:tcBorders>
          <w:top w:val="nil"/>
          <w:left w:val="nil"/>
          <w:bottom w:val="nil"/>
          <w:right w:val="nil"/>
          <w:insideH w:val="nil"/>
          <w:insideV w:val="nil"/>
        </w:tcBorders>
        <w:shd w:val="clear" w:color="auto" w:fill="C4BFA4" w:themeFill="accent6" w:themeFillShade="BF"/>
      </w:tcPr>
    </w:tblStylePr>
    <w:tblStylePr w:type="band1Horz">
      <w:tblPr/>
      <w:tcPr>
        <w:tcBorders>
          <w:top w:val="nil"/>
          <w:left w:val="nil"/>
          <w:bottom w:val="nil"/>
          <w:right w:val="nil"/>
          <w:insideH w:val="nil"/>
          <w:insideV w:val="nil"/>
        </w:tcBorders>
        <w:shd w:val="clear" w:color="auto" w:fill="C4BFA4"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45A73D" w:themeColor="accent1"/>
        <w:bottom w:val="single" w:sz="4" w:space="0" w:color="45A73D" w:themeColor="accent1"/>
        <w:right w:val="single" w:sz="4" w:space="0" w:color="45A73D" w:themeColor="accent1"/>
        <w:insideH w:val="single" w:sz="4" w:space="0" w:color="FFFFFF" w:themeColor="background1"/>
        <w:insideV w:val="single" w:sz="4" w:space="0" w:color="FFFFFF" w:themeColor="background1"/>
      </w:tblBorders>
    </w:tblPr>
    <w:tcPr>
      <w:shd w:val="clear" w:color="auto" w:fill="EBF7EA" w:themeFill="accent1"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424" w:themeFill="accent1" w:themeFillShade="99"/>
      </w:tcPr>
    </w:tblStylePr>
    <w:tblStylePr w:type="firstCol">
      <w:rPr>
        <w:color w:val="FFFFFF" w:themeColor="background1"/>
      </w:rPr>
      <w:tblPr/>
      <w:tcPr>
        <w:tcBorders>
          <w:top w:val="nil"/>
          <w:left w:val="nil"/>
          <w:bottom w:val="nil"/>
          <w:right w:val="nil"/>
          <w:insideH w:val="single" w:sz="4" w:space="0" w:color="296424" w:themeColor="accent1" w:themeShade="99"/>
          <w:insideV w:val="nil"/>
        </w:tcBorders>
        <w:shd w:val="clear" w:color="auto" w:fill="2964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424" w:themeFill="accent1" w:themeFillShade="99"/>
      </w:tcPr>
    </w:tblStylePr>
    <w:tblStylePr w:type="band1Vert">
      <w:tblPr/>
      <w:tcPr>
        <w:shd w:val="clear" w:color="auto" w:fill="B0E0AC" w:themeFill="accent1" w:themeFillTint="66"/>
      </w:tcPr>
    </w:tblStylePr>
    <w:tblStylePr w:type="band1Horz">
      <w:tblPr/>
      <w:tcPr>
        <w:shd w:val="clear" w:color="auto" w:fill="9CD9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192947" w:themeColor="accent2"/>
        <w:left w:val="single" w:sz="4" w:space="0" w:color="192947" w:themeColor="accent2"/>
        <w:bottom w:val="single" w:sz="4" w:space="0" w:color="192947" w:themeColor="accent2"/>
        <w:right w:val="single" w:sz="4" w:space="0" w:color="192947" w:themeColor="accent2"/>
        <w:insideH w:val="single" w:sz="4" w:space="0" w:color="FFFFFF" w:themeColor="background1"/>
        <w:insideV w:val="single" w:sz="4" w:space="0" w:color="FFFFFF" w:themeColor="background1"/>
      </w:tblBorders>
    </w:tblPr>
    <w:tcPr>
      <w:shd w:val="clear" w:color="auto" w:fill="E0E7F4" w:themeFill="accent2" w:themeFillTint="19"/>
    </w:tcPr>
    <w:tblStylePr w:type="firstRow">
      <w:rPr>
        <w:b/>
        <w:bCs/>
      </w:rPr>
      <w:tblPr/>
      <w:tcPr>
        <w:tcBorders>
          <w:top w:val="nil"/>
          <w:left w:val="nil"/>
          <w:bottom w:val="single" w:sz="24" w:space="0" w:color="1929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82A" w:themeFill="accent2" w:themeFillShade="99"/>
      </w:tcPr>
    </w:tblStylePr>
    <w:tblStylePr w:type="firstCol">
      <w:rPr>
        <w:color w:val="FFFFFF" w:themeColor="background1"/>
      </w:rPr>
      <w:tblPr/>
      <w:tcPr>
        <w:tcBorders>
          <w:top w:val="nil"/>
          <w:left w:val="nil"/>
          <w:bottom w:val="nil"/>
          <w:right w:val="nil"/>
          <w:insideH w:val="single" w:sz="4" w:space="0" w:color="0F182A" w:themeColor="accent2" w:themeShade="99"/>
          <w:insideV w:val="nil"/>
        </w:tcBorders>
        <w:shd w:val="clear" w:color="auto" w:fill="0F1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182A" w:themeFill="accent2" w:themeFillShade="99"/>
      </w:tcPr>
    </w:tblStylePr>
    <w:tblStylePr w:type="band1Vert">
      <w:tblPr/>
      <w:tcPr>
        <w:shd w:val="clear" w:color="auto" w:fill="849FD4" w:themeFill="accent2" w:themeFillTint="66"/>
      </w:tcPr>
    </w:tblStylePr>
    <w:tblStylePr w:type="band1Horz">
      <w:tblPr/>
      <w:tcPr>
        <w:shd w:val="clear" w:color="auto" w:fill="6688C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F18C1B" w:themeColor="accent4"/>
        <w:left w:val="single" w:sz="4" w:space="0" w:color="34BBDB" w:themeColor="accent3"/>
        <w:bottom w:val="single" w:sz="4" w:space="0" w:color="34BBDB" w:themeColor="accent3"/>
        <w:right w:val="single" w:sz="4" w:space="0" w:color="34BBDB" w:themeColor="accent3"/>
        <w:insideH w:val="single" w:sz="4" w:space="0" w:color="FFFFFF" w:themeColor="background1"/>
        <w:insideV w:val="single" w:sz="4" w:space="0" w:color="FFFFFF" w:themeColor="background1"/>
      </w:tblBorders>
    </w:tblPr>
    <w:tcPr>
      <w:shd w:val="clear" w:color="auto" w:fill="EAF8FB" w:themeFill="accent3" w:themeFillTint="19"/>
    </w:tcPr>
    <w:tblStylePr w:type="firstRow">
      <w:rPr>
        <w:b/>
        <w:bCs/>
      </w:rPr>
      <w:tblPr/>
      <w:tcPr>
        <w:tcBorders>
          <w:top w:val="nil"/>
          <w:left w:val="nil"/>
          <w:bottom w:val="single" w:sz="24" w:space="0" w:color="F18C1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7489" w:themeFill="accent3" w:themeFillShade="99"/>
      </w:tcPr>
    </w:tblStylePr>
    <w:tblStylePr w:type="firstCol">
      <w:rPr>
        <w:color w:val="FFFFFF" w:themeColor="background1"/>
      </w:rPr>
      <w:tblPr/>
      <w:tcPr>
        <w:tcBorders>
          <w:top w:val="nil"/>
          <w:left w:val="nil"/>
          <w:bottom w:val="nil"/>
          <w:right w:val="nil"/>
          <w:insideH w:val="single" w:sz="4" w:space="0" w:color="187489" w:themeColor="accent3" w:themeShade="99"/>
          <w:insideV w:val="nil"/>
        </w:tcBorders>
        <w:shd w:val="clear" w:color="auto" w:fill="18748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7489" w:themeFill="accent3" w:themeFillShade="99"/>
      </w:tcPr>
    </w:tblStylePr>
    <w:tblStylePr w:type="band1Vert">
      <w:tblPr/>
      <w:tcPr>
        <w:shd w:val="clear" w:color="auto" w:fill="ADE3F0" w:themeFill="accent3" w:themeFillTint="66"/>
      </w:tcPr>
    </w:tblStylePr>
    <w:tblStylePr w:type="band1Horz">
      <w:tblPr/>
      <w:tcPr>
        <w:shd w:val="clear" w:color="auto" w:fill="99DDED"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66CBE4" w:themeColor="accent3" w:themeTint="BF"/>
        <w:left w:val="single" w:sz="8" w:space="0" w:color="66CBE4" w:themeColor="accent3" w:themeTint="BF"/>
        <w:bottom w:val="single" w:sz="8" w:space="0" w:color="66CBE4" w:themeColor="accent3" w:themeTint="BF"/>
        <w:right w:val="single" w:sz="8" w:space="0" w:color="66CBE4" w:themeColor="accent3" w:themeTint="BF"/>
        <w:insideH w:val="single" w:sz="8" w:space="0" w:color="66CBE4" w:themeColor="accent3" w:themeTint="BF"/>
        <w:insideV w:val="single" w:sz="8" w:space="0" w:color="66CBE4" w:themeColor="accent3" w:themeTint="BF"/>
      </w:tblBorders>
    </w:tblPr>
    <w:tcPr>
      <w:shd w:val="clear" w:color="auto" w:fill="CCEEF6" w:themeFill="accent3" w:themeFillTint="3F"/>
    </w:tcPr>
    <w:tblStylePr w:type="firstRow">
      <w:rPr>
        <w:b/>
        <w:bCs/>
      </w:rPr>
    </w:tblStylePr>
    <w:tblStylePr w:type="lastRow">
      <w:rPr>
        <w:b/>
        <w:bCs/>
      </w:rPr>
      <w:tblPr/>
      <w:tcPr>
        <w:tcBorders>
          <w:top w:val="single" w:sz="18" w:space="0" w:color="66CBE4" w:themeColor="accent3" w:themeTint="BF"/>
        </w:tcBorders>
      </w:tcPr>
    </w:tblStylePr>
    <w:tblStylePr w:type="firstCol">
      <w:rPr>
        <w:b/>
        <w:bCs/>
      </w:rPr>
    </w:tblStylePr>
    <w:tblStylePr w:type="lastCol">
      <w:rPr>
        <w:b/>
        <w:bCs/>
      </w:rPr>
    </w:tblStylePr>
    <w:tblStylePr w:type="band1Vert">
      <w:tblPr/>
      <w:tcPr>
        <w:shd w:val="clear" w:color="auto" w:fill="99DDED" w:themeFill="accent3" w:themeFillTint="7F"/>
      </w:tcPr>
    </w:tblStylePr>
    <w:tblStylePr w:type="band1Horz">
      <w:tblPr/>
      <w:tcPr>
        <w:shd w:val="clear" w:color="auto" w:fill="99DDED"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192947"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A448E2"/>
    <w:pPr>
      <w:pBdr>
        <w:bottom w:val="single" w:sz="4" w:space="1" w:color="43A740"/>
      </w:pBdr>
    </w:pPr>
    <w:rPr>
      <w:rFonts w:ascii="Arial" w:hAnsi="Arial" w:cs="Arial"/>
      <w:sz w:val="20"/>
      <w:szCs w:val="20"/>
    </w:rPr>
  </w:style>
  <w:style w:type="paragraph" w:customStyle="1" w:styleId="BB-DefNumber2Legal">
    <w:name w:val="BB-DefNumber2(Legal)"/>
    <w:uiPriority w:val="99"/>
    <w:rsid w:val="00E76274"/>
    <w:pPr>
      <w:numPr>
        <w:ilvl w:val="2"/>
        <w:numId w:val="8"/>
      </w:numPr>
    </w:pPr>
    <w:rPr>
      <w:rFonts w:ascii="Arial" w:hAnsi="Arial" w:cs="Arial"/>
      <w:sz w:val="20"/>
      <w:szCs w:val="20"/>
    </w:rPr>
  </w:style>
  <w:style w:type="paragraph" w:styleId="Revision">
    <w:name w:val="Revision"/>
    <w:hidden/>
    <w:uiPriority w:val="99"/>
    <w:semiHidden/>
    <w:rsid w:val="003C6F59"/>
    <w:pPr>
      <w:jc w:val="left"/>
    </w:pPr>
    <w:rPr>
      <w:rFonts w:ascii="Arial" w:hAnsi="Arial"/>
      <w:sz w:val="20"/>
    </w:rPr>
  </w:style>
  <w:style w:type="character" w:styleId="CommentReference">
    <w:name w:val="annotation reference"/>
    <w:basedOn w:val="DefaultParagraphFont"/>
    <w:uiPriority w:val="99"/>
    <w:semiHidden/>
    <w:unhideWhenUsed/>
    <w:rsid w:val="003C6F59"/>
    <w:rPr>
      <w:sz w:val="16"/>
      <w:szCs w:val="16"/>
    </w:rPr>
  </w:style>
  <w:style w:type="paragraph" w:styleId="CommentText">
    <w:name w:val="annotation text"/>
    <w:basedOn w:val="Normal"/>
    <w:link w:val="CommentTextChar"/>
    <w:uiPriority w:val="99"/>
    <w:semiHidden/>
    <w:unhideWhenUsed/>
    <w:rsid w:val="0748E297"/>
    <w:pPr>
      <w:spacing w:after="240" w:line="312" w:lineRule="auto"/>
      <w:jc w:val="left"/>
    </w:pPr>
    <w:rPr>
      <w:rFonts w:ascii="Avenir Next LT Pro"/>
      <w:sz w:val="24"/>
      <w:szCs w:val="24"/>
    </w:rPr>
  </w:style>
  <w:style w:type="character" w:customStyle="1" w:styleId="CommentTextChar">
    <w:name w:val="Comment Text Char"/>
    <w:basedOn w:val="DefaultParagraphFont"/>
    <w:link w:val="CommentText"/>
    <w:uiPriority w:val="99"/>
    <w:semiHidden/>
    <w:rsid w:val="0748E297"/>
    <w:rPr>
      <w:rFonts w:ascii="Avenir Next LT Pro"/>
      <w:b w:val="0"/>
      <w:bCs w:val="0"/>
      <w:i w:val="0"/>
      <w:iCs w:val="0"/>
      <w:color w:val="auto"/>
      <w:sz w:val="24"/>
      <w:szCs w:val="24"/>
      <w:u w:val="none"/>
    </w:rPr>
  </w:style>
  <w:style w:type="paragraph" w:styleId="CommentSubject">
    <w:name w:val="annotation subject"/>
    <w:basedOn w:val="CommentText"/>
    <w:next w:val="CommentText"/>
    <w:link w:val="CommentSubjectChar"/>
    <w:uiPriority w:val="99"/>
    <w:semiHidden/>
    <w:unhideWhenUsed/>
    <w:rsid w:val="0748E297"/>
    <w:rPr>
      <w:b/>
      <w:bCs/>
    </w:rPr>
  </w:style>
  <w:style w:type="character" w:customStyle="1" w:styleId="CommentSubjectChar">
    <w:name w:val="Comment Subject Char"/>
    <w:basedOn w:val="CommentTextChar"/>
    <w:link w:val="CommentSubject"/>
    <w:uiPriority w:val="99"/>
    <w:semiHidden/>
    <w:rsid w:val="0748E297"/>
    <w:rPr>
      <w:rFonts w:ascii="Avenir Next LT Pro"/>
      <w:b/>
      <w:bCs/>
      <w:i w:val="0"/>
      <w:iCs w:val="0"/>
      <w:color w:val="auto"/>
      <w:sz w:val="24"/>
      <w:szCs w:val="24"/>
      <w:u w:val="none"/>
    </w:rPr>
  </w:style>
  <w:style w:type="paragraph" w:styleId="Title">
    <w:name w:val="Title"/>
    <w:basedOn w:val="Normal"/>
    <w:next w:val="Normal"/>
    <w:link w:val="TitleChar"/>
    <w:uiPriority w:val="10"/>
    <w:qFormat/>
    <w:rsid w:val="0748E297"/>
    <w:pPr>
      <w:spacing w:after="160" w:line="259" w:lineRule="auto"/>
      <w:jc w:val="left"/>
    </w:pPr>
    <w:rPr>
      <w:rFonts w:ascii="Avenir Next LT Pro Light"/>
      <w:color w:val="262626" w:themeColor="text1" w:themeTint="D9"/>
      <w:sz w:val="72"/>
      <w:szCs w:val="72"/>
    </w:rPr>
  </w:style>
  <w:style w:type="paragraph" w:styleId="Subtitle">
    <w:name w:val="Subtitle"/>
    <w:basedOn w:val="Normal"/>
    <w:next w:val="Normal"/>
    <w:link w:val="SubtitleChar"/>
    <w:uiPriority w:val="11"/>
    <w:qFormat/>
    <w:rsid w:val="0748E297"/>
    <w:pPr>
      <w:spacing w:after="480" w:line="259" w:lineRule="auto"/>
      <w:jc w:val="left"/>
    </w:pPr>
    <w:rPr>
      <w:rFonts w:ascii="Avenir Next LT Pro"/>
      <w:color w:val="4472C4"/>
      <w:sz w:val="48"/>
      <w:szCs w:val="48"/>
    </w:rPr>
  </w:style>
  <w:style w:type="paragraph" w:styleId="Quote">
    <w:name w:val="Quote"/>
    <w:basedOn w:val="Normal"/>
    <w:next w:val="Normal"/>
    <w:link w:val="QuoteChar"/>
    <w:uiPriority w:val="29"/>
    <w:qFormat/>
    <w:rsid w:val="0748E297"/>
    <w:pPr>
      <w:spacing w:before="200" w:after="240" w:line="312" w:lineRule="auto"/>
      <w:ind w:left="864" w:right="864"/>
      <w:jc w:val="center"/>
    </w:pPr>
    <w:rPr>
      <w:rFonts w:ascii="Avenir Next LT Pro"/>
      <w:i/>
      <w:iCs/>
      <w:color w:val="404040" w:themeColor="text1" w:themeTint="BF"/>
      <w:sz w:val="24"/>
      <w:szCs w:val="24"/>
    </w:rPr>
  </w:style>
  <w:style w:type="paragraph" w:styleId="IntenseQuote">
    <w:name w:val="Intense Quote"/>
    <w:basedOn w:val="Normal"/>
    <w:next w:val="Normal"/>
    <w:link w:val="IntenseQuoteChar"/>
    <w:uiPriority w:val="30"/>
    <w:qFormat/>
    <w:rsid w:val="0748E297"/>
    <w:pPr>
      <w:spacing w:before="360" w:after="360" w:line="312" w:lineRule="auto"/>
      <w:ind w:left="864" w:right="864"/>
      <w:jc w:val="center"/>
    </w:pPr>
    <w:rPr>
      <w:rFonts w:ascii="Avenir Next LT Pro"/>
      <w:i/>
      <w:iCs/>
      <w:color w:val="45A73D" w:themeColor="accent1"/>
      <w:sz w:val="24"/>
      <w:szCs w:val="24"/>
    </w:rPr>
  </w:style>
  <w:style w:type="character" w:customStyle="1" w:styleId="Heading4Char">
    <w:name w:val="Heading 4 Char"/>
    <w:basedOn w:val="DefaultParagraphFont"/>
    <w:link w:val="Heading4"/>
    <w:uiPriority w:val="9"/>
    <w:rsid w:val="0748E297"/>
    <w:rPr>
      <w:rFonts w:ascii="Avenir Next LT Pro"/>
      <w:b w:val="0"/>
      <w:bCs w:val="0"/>
      <w:i w:val="0"/>
      <w:iCs w:val="0"/>
      <w:color w:val="4472C4"/>
      <w:sz w:val="29"/>
      <w:szCs w:val="29"/>
      <w:u w:val="none"/>
    </w:rPr>
  </w:style>
  <w:style w:type="character" w:customStyle="1" w:styleId="Heading5Char">
    <w:name w:val="Heading 5 Char"/>
    <w:basedOn w:val="DefaultParagraphFont"/>
    <w:link w:val="Heading5"/>
    <w:uiPriority w:val="9"/>
    <w:rsid w:val="0748E297"/>
    <w:rPr>
      <w:rFonts w:ascii="Avenir Next LT Pro"/>
      <w:b w:val="0"/>
      <w:bCs w:val="0"/>
      <w:i w:val="0"/>
      <w:iCs w:val="0"/>
      <w:color w:val="4472C4"/>
      <w:sz w:val="28"/>
      <w:szCs w:val="28"/>
      <w:u w:val="none"/>
    </w:rPr>
  </w:style>
  <w:style w:type="character" w:customStyle="1" w:styleId="Heading6Char">
    <w:name w:val="Heading 6 Char"/>
    <w:basedOn w:val="DefaultParagraphFont"/>
    <w:link w:val="Heading6"/>
    <w:uiPriority w:val="9"/>
    <w:rsid w:val="0748E297"/>
    <w:rPr>
      <w:rFonts w:ascii="Avenir Next LT Pro"/>
      <w:b w:val="0"/>
      <w:bCs w:val="0"/>
      <w:i w:val="0"/>
      <w:iCs w:val="0"/>
      <w:color w:val="4472C4"/>
      <w:sz w:val="27"/>
      <w:szCs w:val="27"/>
      <w:u w:val="none"/>
    </w:rPr>
  </w:style>
  <w:style w:type="character" w:customStyle="1" w:styleId="Heading7Char">
    <w:name w:val="Heading 7 Char"/>
    <w:basedOn w:val="DefaultParagraphFont"/>
    <w:link w:val="Heading7"/>
    <w:uiPriority w:val="9"/>
    <w:rsid w:val="0748E297"/>
    <w:rPr>
      <w:rFonts w:ascii="Avenir Next LT Pro"/>
      <w:b w:val="0"/>
      <w:bCs w:val="0"/>
      <w:i w:val="0"/>
      <w:iCs w:val="0"/>
      <w:color w:val="4472C4"/>
      <w:sz w:val="26"/>
      <w:szCs w:val="26"/>
      <w:u w:val="none"/>
    </w:rPr>
  </w:style>
  <w:style w:type="character" w:customStyle="1" w:styleId="Heading8Char">
    <w:name w:val="Heading 8 Char"/>
    <w:basedOn w:val="DefaultParagraphFont"/>
    <w:link w:val="Heading8"/>
    <w:uiPriority w:val="9"/>
    <w:rsid w:val="0748E297"/>
    <w:rPr>
      <w:rFonts w:ascii="Avenir Next LT Pro"/>
      <w:b w:val="0"/>
      <w:bCs w:val="0"/>
      <w:i w:val="0"/>
      <w:iCs w:val="0"/>
      <w:color w:val="4472C4"/>
      <w:sz w:val="25"/>
      <w:szCs w:val="25"/>
      <w:u w:val="none"/>
    </w:rPr>
  </w:style>
  <w:style w:type="character" w:customStyle="1" w:styleId="Heading9Char">
    <w:name w:val="Heading 9 Char"/>
    <w:basedOn w:val="DefaultParagraphFont"/>
    <w:link w:val="Heading9"/>
    <w:uiPriority w:val="9"/>
    <w:rsid w:val="0748E297"/>
    <w:rPr>
      <w:rFonts w:ascii="Avenir Next LT Pro"/>
      <w:b w:val="0"/>
      <w:bCs w:val="0"/>
      <w:i w:val="0"/>
      <w:iCs w:val="0"/>
      <w:color w:val="4472C4"/>
      <w:sz w:val="24"/>
      <w:szCs w:val="24"/>
      <w:u w:val="none"/>
    </w:rPr>
  </w:style>
  <w:style w:type="character" w:customStyle="1" w:styleId="TitleChar">
    <w:name w:val="Title Char"/>
    <w:basedOn w:val="DefaultParagraphFont"/>
    <w:link w:val="Title"/>
    <w:uiPriority w:val="10"/>
    <w:rsid w:val="0748E297"/>
    <w:rPr>
      <w:rFonts w:ascii="Avenir Next LT Pro Light"/>
      <w:b w:val="0"/>
      <w:bCs w:val="0"/>
      <w:i w:val="0"/>
      <w:iCs w:val="0"/>
      <w:color w:val="262626" w:themeColor="text1" w:themeTint="D9"/>
      <w:sz w:val="72"/>
      <w:szCs w:val="72"/>
      <w:u w:val="none"/>
    </w:rPr>
  </w:style>
  <w:style w:type="character" w:customStyle="1" w:styleId="SubtitleChar">
    <w:name w:val="Subtitle Char"/>
    <w:basedOn w:val="DefaultParagraphFont"/>
    <w:link w:val="Subtitle"/>
    <w:uiPriority w:val="11"/>
    <w:rsid w:val="0748E297"/>
    <w:rPr>
      <w:rFonts w:asciiTheme="minorHAnsi" w:hAnsiTheme="minorHAnsi"/>
      <w:b w:val="0"/>
      <w:bCs w:val="0"/>
      <w:i w:val="0"/>
      <w:iCs w:val="0"/>
      <w:color w:val="4472C4"/>
      <w:sz w:val="48"/>
      <w:szCs w:val="48"/>
      <w:u w:val="none"/>
    </w:rPr>
  </w:style>
  <w:style w:type="character" w:customStyle="1" w:styleId="QuoteChar">
    <w:name w:val="Quote Char"/>
    <w:basedOn w:val="DefaultParagraphFont"/>
    <w:link w:val="Quote"/>
    <w:uiPriority w:val="29"/>
    <w:rsid w:val="0748E297"/>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0748E297"/>
    <w:rPr>
      <w:rFonts w:ascii="Avenir Next LT Pro"/>
      <w:b w:val="0"/>
      <w:bCs w:val="0"/>
      <w:i/>
      <w:iCs/>
      <w:color w:val="45A73D" w:themeColor="accent1"/>
      <w:sz w:val="24"/>
      <w:szCs w:val="24"/>
      <w:u w:val="none"/>
    </w:rPr>
  </w:style>
  <w:style w:type="paragraph" w:styleId="TOC7">
    <w:name w:val="toc 7"/>
    <w:basedOn w:val="Normal"/>
    <w:next w:val="Normal"/>
    <w:uiPriority w:val="39"/>
    <w:unhideWhenUsed/>
    <w:rsid w:val="0748E297"/>
    <w:pPr>
      <w:spacing w:after="100" w:line="312" w:lineRule="auto"/>
      <w:ind w:left="1320"/>
      <w:jc w:val="left"/>
    </w:pPr>
    <w:rPr>
      <w:rFonts w:ascii="Avenir Next LT Pro"/>
      <w:sz w:val="24"/>
      <w:szCs w:val="24"/>
    </w:rPr>
  </w:style>
  <w:style w:type="paragraph" w:styleId="TOC8">
    <w:name w:val="toc 8"/>
    <w:basedOn w:val="Normal"/>
    <w:next w:val="Normal"/>
    <w:uiPriority w:val="39"/>
    <w:unhideWhenUsed/>
    <w:rsid w:val="0748E297"/>
    <w:pPr>
      <w:spacing w:after="100" w:line="312" w:lineRule="auto"/>
      <w:ind w:left="1540"/>
      <w:jc w:val="left"/>
    </w:pPr>
    <w:rPr>
      <w:rFonts w:ascii="Avenir Next LT Pro"/>
      <w:sz w:val="24"/>
      <w:szCs w:val="24"/>
    </w:rPr>
  </w:style>
  <w:style w:type="paragraph" w:styleId="TOC9">
    <w:name w:val="toc 9"/>
    <w:basedOn w:val="Normal"/>
    <w:next w:val="Normal"/>
    <w:uiPriority w:val="39"/>
    <w:unhideWhenUsed/>
    <w:rsid w:val="0748E297"/>
    <w:pPr>
      <w:spacing w:after="100" w:line="312" w:lineRule="auto"/>
      <w:ind w:left="1760"/>
      <w:jc w:val="left"/>
    </w:pPr>
    <w:rPr>
      <w:rFonts w:ascii="Avenir Next LT Pro"/>
      <w:sz w:val="24"/>
      <w:szCs w:val="24"/>
    </w:rPr>
  </w:style>
  <w:style w:type="paragraph" w:styleId="NormalWeb">
    <w:name w:val="Normal (Web)"/>
    <w:basedOn w:val="Normal"/>
    <w:uiPriority w:val="99"/>
    <w:semiHidden/>
    <w:unhideWhenUsed/>
    <w:rsid w:val="008B1BE4"/>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umber">
    <w:name w:val="number"/>
    <w:basedOn w:val="DefaultParagraphFont"/>
    <w:rsid w:val="008B1BE4"/>
  </w:style>
  <w:style w:type="character" w:customStyle="1" w:styleId="normaltextrun">
    <w:name w:val="normaltextrun"/>
    <w:basedOn w:val="DefaultParagraphFont"/>
    <w:rsid w:val="0056105A"/>
  </w:style>
  <w:style w:type="character" w:customStyle="1" w:styleId="tabchar">
    <w:name w:val="tabchar"/>
    <w:basedOn w:val="DefaultParagraphFont"/>
    <w:rsid w:val="0056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699263">
      <w:bodyDiv w:val="1"/>
      <w:marLeft w:val="0"/>
      <w:marRight w:val="0"/>
      <w:marTop w:val="0"/>
      <w:marBottom w:val="0"/>
      <w:divBdr>
        <w:top w:val="none" w:sz="0" w:space="0" w:color="auto"/>
        <w:left w:val="none" w:sz="0" w:space="0" w:color="auto"/>
        <w:bottom w:val="none" w:sz="0" w:space="0" w:color="auto"/>
        <w:right w:val="none" w:sz="0" w:space="0" w:color="auto"/>
      </w:divBdr>
    </w:div>
    <w:div w:id="2112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192947"/>
      </a:dk2>
      <a:lt2>
        <a:srgbClr val="F4F3EE"/>
      </a:lt2>
      <a:accent1>
        <a:srgbClr val="45A73D"/>
      </a:accent1>
      <a:accent2>
        <a:srgbClr val="192947"/>
      </a:accent2>
      <a:accent3>
        <a:srgbClr val="34BBDB"/>
      </a:accent3>
      <a:accent4>
        <a:srgbClr val="F18C1B"/>
      </a:accent4>
      <a:accent5>
        <a:srgbClr val="EA5C99"/>
      </a:accent5>
      <a:accent6>
        <a:srgbClr val="F4F3EE"/>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da70c5-247b-4f77-bfc0-49a6fd4ce62b" xsi:nil="true"/>
    <lcf76f155ced4ddcb4097134ff3c332f xmlns="0418bb19-b9ae-4b0b-89ac-8c0ae8c1ac33">
      <Terms xmlns="http://schemas.microsoft.com/office/infopath/2007/PartnerControls"/>
    </lcf76f155ced4ddcb4097134ff3c332f>
    <SharedWithUsers xmlns="9c29bc25-4074-4bdd-8845-4e5a83828591">
      <UserInfo>
        <DisplayName>Ann Harlow</DisplayName>
        <AccountId>14</AccountId>
        <AccountType/>
      </UserInfo>
      <UserInfo>
        <DisplayName>Helen McGrath</DisplayName>
        <AccountId>30</AccountId>
        <AccountType/>
      </UserInfo>
      <UserInfo>
        <DisplayName>Deborah Evans</DisplayName>
        <AccountId>132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20" ma:contentTypeDescription="Create a new document." ma:contentTypeScope="" ma:versionID="1e78fdad686c31ba084bef8f21659ae9">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d08d1b5bc7c97dc49213349b4a967fa2"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D6153-44B8-42B1-956F-7ADCFF73326B}">
  <ds:schemaRefs>
    <ds:schemaRef ds:uri="http://schemas.microsoft.com/office/2006/metadata/properties"/>
    <ds:schemaRef ds:uri="http://schemas.microsoft.com/office/infopath/2007/PartnerControls"/>
    <ds:schemaRef ds:uri="36da70c5-247b-4f77-bfc0-49a6fd4ce62b"/>
    <ds:schemaRef ds:uri="0418bb19-b9ae-4b0b-89ac-8c0ae8c1ac33"/>
    <ds:schemaRef ds:uri="9c29bc25-4074-4bdd-8845-4e5a83828591"/>
  </ds:schemaRefs>
</ds:datastoreItem>
</file>

<file path=customXml/itemProps2.xml><?xml version="1.0" encoding="utf-8"?>
<ds:datastoreItem xmlns:ds="http://schemas.openxmlformats.org/officeDocument/2006/customXml" ds:itemID="{8233585C-C86B-4E0D-91FF-3634C30AA0A2}">
  <ds:schemaRefs>
    <ds:schemaRef ds:uri="http://schemas.microsoft.com/sharepoint/v3/contenttype/forms"/>
  </ds:schemaRefs>
</ds:datastoreItem>
</file>

<file path=customXml/itemProps3.xml><?xml version="1.0" encoding="utf-8"?>
<ds:datastoreItem xmlns:ds="http://schemas.openxmlformats.org/officeDocument/2006/customXml" ds:itemID="{A3BA844C-F042-404F-A9EF-D987325B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Harlow</cp:lastModifiedBy>
  <cp:revision>10</cp:revision>
  <dcterms:created xsi:type="dcterms:W3CDTF">2024-03-05T11:23:00Z</dcterms:created>
  <dcterms:modified xsi:type="dcterms:W3CDTF">2024-03-05T13:33:00Z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0x0101003299B626FB7CEF4790A10C66CFD3296E</vt:lpwstr>
  </property>
  <property fmtid="{D5CDD505-2E9C-101B-9397-08002B2CF9AE}" pid="3" name="MediaServiceImageTags">
    <vt:lpwstr/>
  </property>
</Properties>
</file>